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429C3" w:rsidRPr="000429C3" w:rsidRDefault="000429C3" w:rsidP="000429C3">
      <w:pPr>
        <w:shd w:val="clear" w:color="auto" w:fill="FFFFFF"/>
        <w:spacing w:before="300" w:after="150" w:line="240" w:lineRule="auto"/>
        <w:outlineLvl w:val="1"/>
        <w:rPr>
          <w:rFonts w:ascii="Helvetica" w:eastAsia="Times New Roman" w:hAnsi="Helvetica" w:cs="Helvetica"/>
          <w:color w:val="1C2024"/>
          <w:sz w:val="45"/>
          <w:szCs w:val="45"/>
          <w:lang w:eastAsia="it-IT"/>
        </w:rPr>
      </w:pPr>
      <w:r w:rsidRPr="000429C3">
        <w:rPr>
          <w:rFonts w:ascii="Helvetica" w:eastAsia="Times New Roman" w:hAnsi="Helvetica" w:cs="Helvetica"/>
          <w:color w:val="1C2024"/>
          <w:sz w:val="45"/>
          <w:szCs w:val="45"/>
          <w:lang w:eastAsia="it-IT"/>
        </w:rPr>
        <w:t>COVID19 - TEST RAPIDO SIEROLOGICO ALLA POPOLAZIONE</w:t>
      </w:r>
    </w:p>
    <w:p w:rsidR="000429C3" w:rsidRPr="000429C3" w:rsidRDefault="000429C3" w:rsidP="000429C3">
      <w:pPr>
        <w:spacing w:after="0" w:line="240" w:lineRule="auto"/>
        <w:rPr>
          <w:rFonts w:ascii="Times New Roman" w:eastAsia="Times New Roman" w:hAnsi="Times New Roman" w:cs="Times New Roman"/>
          <w:sz w:val="24"/>
          <w:szCs w:val="24"/>
          <w:lang w:eastAsia="it-IT"/>
        </w:rPr>
      </w:pPr>
    </w:p>
    <w:p w:rsidR="000429C3" w:rsidRPr="000429C3" w:rsidRDefault="000429C3" w:rsidP="000429C3">
      <w:pPr>
        <w:shd w:val="clear" w:color="auto" w:fill="FFFFFF"/>
        <w:spacing w:after="0" w:line="240" w:lineRule="auto"/>
        <w:jc w:val="both"/>
        <w:rPr>
          <w:rFonts w:ascii="Helvetica" w:eastAsia="Times New Roman" w:hAnsi="Helvetica" w:cs="Helvetica"/>
          <w:color w:val="1C2024"/>
          <w:sz w:val="27"/>
          <w:szCs w:val="27"/>
          <w:lang w:eastAsia="it-IT"/>
        </w:rPr>
      </w:pPr>
      <w:r w:rsidRPr="000429C3">
        <w:rPr>
          <w:rFonts w:ascii="Helvetica" w:eastAsia="Times New Roman" w:hAnsi="Helvetica" w:cs="Helvetica"/>
          <w:color w:val="1C2024"/>
          <w:sz w:val="27"/>
          <w:szCs w:val="27"/>
          <w:lang w:eastAsia="it-IT"/>
        </w:rPr>
        <w:t>Con la presente si informa tutta la popolazione che l'Amministrazione Comunale di Roana</w:t>
      </w:r>
      <w:r>
        <w:rPr>
          <w:rFonts w:ascii="Helvetica" w:eastAsia="Times New Roman" w:hAnsi="Helvetica" w:cs="Helvetica"/>
          <w:color w:val="1C2024"/>
          <w:sz w:val="27"/>
          <w:szCs w:val="27"/>
          <w:lang w:eastAsia="it-IT"/>
        </w:rPr>
        <w:t xml:space="preserve"> </w:t>
      </w:r>
      <w:r w:rsidRPr="000429C3">
        <w:rPr>
          <w:rFonts w:ascii="Helvetica" w:eastAsia="Times New Roman" w:hAnsi="Helvetica" w:cs="Helvetica"/>
          <w:color w:val="1C2024"/>
          <w:sz w:val="27"/>
          <w:szCs w:val="27"/>
          <w:lang w:eastAsia="it-IT"/>
        </w:rPr>
        <w:t>ha attivato un servizio di screening con test qualitativi cromatografici rapidi</w:t>
      </w:r>
      <w:r>
        <w:rPr>
          <w:rFonts w:ascii="Helvetica" w:eastAsia="Times New Roman" w:hAnsi="Helvetica" w:cs="Helvetica"/>
          <w:color w:val="1C2024"/>
          <w:sz w:val="27"/>
          <w:szCs w:val="27"/>
          <w:lang w:eastAsia="it-IT"/>
        </w:rPr>
        <w:t xml:space="preserve"> </w:t>
      </w:r>
      <w:r w:rsidRPr="000429C3">
        <w:rPr>
          <w:rFonts w:ascii="Helvetica" w:eastAsia="Times New Roman" w:hAnsi="Helvetica" w:cs="Helvetica"/>
          <w:color w:val="1C2024"/>
          <w:sz w:val="27"/>
          <w:szCs w:val="27"/>
          <w:lang w:eastAsia="it-IT"/>
        </w:rPr>
        <w:br/>
      </w:r>
      <w:r w:rsidRPr="000429C3">
        <w:rPr>
          <w:rFonts w:ascii="Helvetica" w:eastAsia="Times New Roman" w:hAnsi="Helvetica" w:cs="Helvetica"/>
          <w:color w:val="1C2024"/>
          <w:sz w:val="27"/>
          <w:szCs w:val="27"/>
          <w:lang w:eastAsia="it-IT"/>
        </w:rPr>
        <w:br/>
        <w:t>I test saranno eseguiti previa </w:t>
      </w:r>
      <w:r w:rsidRPr="000429C3">
        <w:rPr>
          <w:rFonts w:ascii="Helvetica" w:eastAsia="Times New Roman" w:hAnsi="Helvetica" w:cs="Helvetica"/>
          <w:b/>
          <w:bCs/>
          <w:color w:val="1C2024"/>
          <w:sz w:val="27"/>
          <w:szCs w:val="27"/>
          <w:lang w:eastAsia="it-IT"/>
        </w:rPr>
        <w:t>prenotazione da effettuarsi di persona,</w:t>
      </w:r>
      <w:r w:rsidRPr="000429C3">
        <w:rPr>
          <w:rFonts w:ascii="Helvetica" w:eastAsia="Times New Roman" w:hAnsi="Helvetica" w:cs="Helvetica"/>
          <w:color w:val="1C2024"/>
          <w:sz w:val="27"/>
          <w:szCs w:val="27"/>
          <w:lang w:eastAsia="it-IT"/>
        </w:rPr>
        <w:t> presso la sede della Pro Loco di Canove, in via  Via Roma, 43 a Canove.</w:t>
      </w:r>
      <w:r w:rsidRPr="000429C3">
        <w:rPr>
          <w:rFonts w:ascii="Helvetica" w:eastAsia="Times New Roman" w:hAnsi="Helvetica" w:cs="Helvetica"/>
          <w:color w:val="1C2024"/>
          <w:sz w:val="27"/>
          <w:szCs w:val="27"/>
          <w:lang w:eastAsia="it-IT"/>
        </w:rPr>
        <w:br/>
        <w:t>La sede della Pro Loco sarà aperta da lunedì 12 maggio a domenica 17 maggio con il seguente orario:</w:t>
      </w:r>
      <w:r w:rsidRPr="000429C3">
        <w:rPr>
          <w:rFonts w:ascii="Helvetica" w:eastAsia="Times New Roman" w:hAnsi="Helvetica" w:cs="Helvetica"/>
          <w:color w:val="1C2024"/>
          <w:sz w:val="27"/>
          <w:szCs w:val="27"/>
          <w:lang w:eastAsia="it-IT"/>
        </w:rPr>
        <w:br/>
        <w:t>mattino dalle  9:00 alle 12:00, pomeriggio dalle 15:00 alle 18:00</w:t>
      </w:r>
      <w:r w:rsidRPr="000429C3">
        <w:rPr>
          <w:rFonts w:ascii="Helvetica" w:eastAsia="Times New Roman" w:hAnsi="Helvetica" w:cs="Helvetica"/>
          <w:color w:val="1C2024"/>
          <w:sz w:val="27"/>
          <w:szCs w:val="27"/>
          <w:lang w:eastAsia="it-IT"/>
        </w:rPr>
        <w:br/>
      </w:r>
      <w:r w:rsidRPr="000429C3">
        <w:rPr>
          <w:rFonts w:ascii="Helvetica" w:eastAsia="Times New Roman" w:hAnsi="Helvetica" w:cs="Helvetica"/>
          <w:color w:val="1C2024"/>
          <w:sz w:val="27"/>
          <w:szCs w:val="27"/>
          <w:lang w:eastAsia="it-IT"/>
        </w:rPr>
        <w:br/>
        <w:t>I test sierologici saranno effettuati lunedì 18 maggio presso il Palazzetto Polifunzionale di Canove.</w:t>
      </w:r>
      <w:r w:rsidRPr="000429C3">
        <w:rPr>
          <w:rFonts w:ascii="Helvetica" w:eastAsia="Times New Roman" w:hAnsi="Helvetica" w:cs="Helvetica"/>
          <w:color w:val="1C2024"/>
          <w:sz w:val="27"/>
          <w:szCs w:val="27"/>
          <w:lang w:eastAsia="it-IT"/>
        </w:rPr>
        <w:br/>
      </w:r>
      <w:r w:rsidRPr="000429C3">
        <w:rPr>
          <w:rFonts w:ascii="Helvetica" w:eastAsia="Times New Roman" w:hAnsi="Helvetica" w:cs="Helvetica"/>
          <w:color w:val="1C2024"/>
          <w:sz w:val="27"/>
          <w:szCs w:val="27"/>
          <w:lang w:eastAsia="it-IT"/>
        </w:rPr>
        <w:br/>
      </w:r>
      <w:r w:rsidRPr="000429C3">
        <w:rPr>
          <w:rFonts w:ascii="Helvetica" w:eastAsia="Times New Roman" w:hAnsi="Helvetica" w:cs="Helvetica"/>
          <w:color w:val="1C2024"/>
          <w:sz w:val="27"/>
          <w:szCs w:val="27"/>
          <w:u w:val="single"/>
          <w:lang w:eastAsia="it-IT"/>
        </w:rPr>
        <w:t>Il servizio è aperto a tutti, ( non è necessario essere residenti o domiciliati nel Comune di Ro</w:t>
      </w:r>
      <w:r>
        <w:rPr>
          <w:rFonts w:ascii="Helvetica" w:eastAsia="Times New Roman" w:hAnsi="Helvetica" w:cs="Helvetica"/>
          <w:color w:val="1C2024"/>
          <w:sz w:val="27"/>
          <w:szCs w:val="27"/>
          <w:u w:val="single"/>
          <w:lang w:eastAsia="it-IT"/>
        </w:rPr>
        <w:t xml:space="preserve">ana) </w:t>
      </w:r>
      <w:r w:rsidRPr="000429C3">
        <w:rPr>
          <w:rFonts w:ascii="Helvetica" w:eastAsia="Times New Roman" w:hAnsi="Helvetica" w:cs="Helvetica"/>
          <w:color w:val="1C2024"/>
          <w:sz w:val="27"/>
          <w:szCs w:val="27"/>
          <w:u w:val="single"/>
          <w:lang w:eastAsia="it-IT"/>
        </w:rPr>
        <w:t>Il servizio è a pagamento (€40.00).</w:t>
      </w:r>
      <w:r w:rsidRPr="000429C3">
        <w:rPr>
          <w:rFonts w:ascii="Helvetica" w:eastAsia="Times New Roman" w:hAnsi="Helvetica" w:cs="Helvetica"/>
          <w:color w:val="1C2024"/>
          <w:sz w:val="27"/>
          <w:szCs w:val="27"/>
          <w:lang w:eastAsia="it-IT"/>
        </w:rPr>
        <w:br/>
        <w:t> </w:t>
      </w:r>
      <w:r w:rsidRPr="000429C3">
        <w:rPr>
          <w:rFonts w:ascii="Helvetica" w:eastAsia="Times New Roman" w:hAnsi="Helvetica" w:cs="Helvetica"/>
          <w:color w:val="1C2024"/>
          <w:sz w:val="27"/>
          <w:szCs w:val="27"/>
          <w:lang w:eastAsia="it-IT"/>
        </w:rPr>
        <w:br/>
        <w:t> </w:t>
      </w:r>
      <w:r w:rsidRPr="000429C3">
        <w:rPr>
          <w:rFonts w:ascii="Helvetica" w:eastAsia="Times New Roman" w:hAnsi="Helvetica" w:cs="Helvetica"/>
          <w:color w:val="1C2024"/>
          <w:sz w:val="27"/>
          <w:szCs w:val="27"/>
          <w:lang w:eastAsia="it-IT"/>
        </w:rPr>
        <w:br/>
        <w:t> </w:t>
      </w:r>
      <w:r w:rsidRPr="000429C3">
        <w:rPr>
          <w:rFonts w:ascii="Helvetica" w:eastAsia="Times New Roman" w:hAnsi="Helvetica" w:cs="Helvetica"/>
          <w:color w:val="1C2024"/>
          <w:sz w:val="27"/>
          <w:szCs w:val="27"/>
          <w:lang w:eastAsia="it-IT"/>
        </w:rPr>
        <w:br/>
      </w:r>
      <w:r w:rsidRPr="000429C3">
        <w:rPr>
          <w:rFonts w:ascii="Helvetica" w:eastAsia="Times New Roman" w:hAnsi="Helvetica" w:cs="Helvetica"/>
          <w:b/>
          <w:bCs/>
          <w:color w:val="1C2024"/>
          <w:sz w:val="27"/>
          <w:szCs w:val="27"/>
          <w:lang w:eastAsia="it-IT"/>
        </w:rPr>
        <w:t xml:space="preserve">- Quali sono le caratteristiche del test rapido Covid-19 </w:t>
      </w:r>
      <w:proofErr w:type="spellStart"/>
      <w:r w:rsidRPr="000429C3">
        <w:rPr>
          <w:rFonts w:ascii="Helvetica" w:eastAsia="Times New Roman" w:hAnsi="Helvetica" w:cs="Helvetica"/>
          <w:b/>
          <w:bCs/>
          <w:color w:val="1C2024"/>
          <w:sz w:val="27"/>
          <w:szCs w:val="27"/>
          <w:lang w:eastAsia="it-IT"/>
        </w:rPr>
        <w:t>IgG</w:t>
      </w:r>
      <w:proofErr w:type="spellEnd"/>
      <w:r w:rsidRPr="000429C3">
        <w:rPr>
          <w:rFonts w:ascii="Helvetica" w:eastAsia="Times New Roman" w:hAnsi="Helvetica" w:cs="Helvetica"/>
          <w:b/>
          <w:bCs/>
          <w:color w:val="1C2024"/>
          <w:sz w:val="27"/>
          <w:szCs w:val="27"/>
          <w:lang w:eastAsia="it-IT"/>
        </w:rPr>
        <w:t>/</w:t>
      </w:r>
      <w:proofErr w:type="spellStart"/>
      <w:r w:rsidRPr="000429C3">
        <w:rPr>
          <w:rFonts w:ascii="Helvetica" w:eastAsia="Times New Roman" w:hAnsi="Helvetica" w:cs="Helvetica"/>
          <w:b/>
          <w:bCs/>
          <w:color w:val="1C2024"/>
          <w:sz w:val="27"/>
          <w:szCs w:val="27"/>
          <w:lang w:eastAsia="it-IT"/>
        </w:rPr>
        <w:t>IgM</w:t>
      </w:r>
      <w:proofErr w:type="spellEnd"/>
      <w:r w:rsidRPr="000429C3">
        <w:rPr>
          <w:rFonts w:ascii="Helvetica" w:eastAsia="Times New Roman" w:hAnsi="Helvetica" w:cs="Helvetica"/>
          <w:b/>
          <w:bCs/>
          <w:color w:val="1C2024"/>
          <w:sz w:val="27"/>
          <w:szCs w:val="27"/>
          <w:lang w:eastAsia="it-IT"/>
        </w:rPr>
        <w:t>?</w:t>
      </w:r>
      <w:r w:rsidRPr="000429C3">
        <w:rPr>
          <w:rFonts w:ascii="Helvetica" w:eastAsia="Times New Roman" w:hAnsi="Helvetica" w:cs="Helvetica"/>
          <w:color w:val="1C2024"/>
          <w:sz w:val="27"/>
          <w:szCs w:val="27"/>
          <w:lang w:eastAsia="it-IT"/>
        </w:rPr>
        <w:br/>
        <w:t xml:space="preserve">Il nuovo test rapido “COVID-19 </w:t>
      </w:r>
      <w:proofErr w:type="spellStart"/>
      <w:r w:rsidRPr="000429C3">
        <w:rPr>
          <w:rFonts w:ascii="Helvetica" w:eastAsia="Times New Roman" w:hAnsi="Helvetica" w:cs="Helvetica"/>
          <w:color w:val="1C2024"/>
          <w:sz w:val="27"/>
          <w:szCs w:val="27"/>
          <w:lang w:eastAsia="it-IT"/>
        </w:rPr>
        <w:t>IgG</w:t>
      </w:r>
      <w:proofErr w:type="spellEnd"/>
      <w:r w:rsidRPr="000429C3">
        <w:rPr>
          <w:rFonts w:ascii="Helvetica" w:eastAsia="Times New Roman" w:hAnsi="Helvetica" w:cs="Helvetica"/>
          <w:color w:val="1C2024"/>
          <w:sz w:val="27"/>
          <w:szCs w:val="27"/>
          <w:lang w:eastAsia="it-IT"/>
        </w:rPr>
        <w:t>/</w:t>
      </w:r>
      <w:proofErr w:type="spellStart"/>
      <w:r w:rsidRPr="000429C3">
        <w:rPr>
          <w:rFonts w:ascii="Helvetica" w:eastAsia="Times New Roman" w:hAnsi="Helvetica" w:cs="Helvetica"/>
          <w:color w:val="1C2024"/>
          <w:sz w:val="27"/>
          <w:szCs w:val="27"/>
          <w:lang w:eastAsia="it-IT"/>
        </w:rPr>
        <w:t>IgM</w:t>
      </w:r>
      <w:proofErr w:type="spellEnd"/>
      <w:r w:rsidRPr="000429C3">
        <w:rPr>
          <w:rFonts w:ascii="Helvetica" w:eastAsia="Times New Roman" w:hAnsi="Helvetica" w:cs="Helvetica"/>
          <w:color w:val="1C2024"/>
          <w:sz w:val="27"/>
          <w:szCs w:val="27"/>
          <w:lang w:eastAsia="it-IT"/>
        </w:rPr>
        <w:t>” di recente è stato inserito nell’elenco dei dispositivi medici accreditati presso il Ministero della Salute italiano (identificativo della Registrazione n. 1923965). Inoltre il test è stato verificato dal CDC Cinese (Centro per il controllo e prevenzione delle malattie). Il produttore dichiara che la metodica comparata con il metodo Real-time PCR, ha evidenziato un’alta sensibilità e specificità (98% - 97% circa) con utilizzo di sangue intero e con tempo di esecuzione di 15 minuti circa.</w:t>
      </w:r>
      <w:r w:rsidRPr="000429C3">
        <w:rPr>
          <w:rFonts w:ascii="Helvetica" w:eastAsia="Times New Roman" w:hAnsi="Helvetica" w:cs="Helvetica"/>
          <w:color w:val="1C2024"/>
          <w:sz w:val="27"/>
          <w:szCs w:val="27"/>
          <w:lang w:eastAsia="it-IT"/>
        </w:rPr>
        <w:br/>
        <w:t xml:space="preserve">Le </w:t>
      </w:r>
      <w:proofErr w:type="spellStart"/>
      <w:r w:rsidRPr="000429C3">
        <w:rPr>
          <w:rFonts w:ascii="Helvetica" w:eastAsia="Times New Roman" w:hAnsi="Helvetica" w:cs="Helvetica"/>
          <w:color w:val="1C2024"/>
          <w:sz w:val="27"/>
          <w:szCs w:val="27"/>
          <w:lang w:eastAsia="it-IT"/>
        </w:rPr>
        <w:t>IgM</w:t>
      </w:r>
      <w:proofErr w:type="spellEnd"/>
      <w:r w:rsidRPr="000429C3">
        <w:rPr>
          <w:rFonts w:ascii="Helvetica" w:eastAsia="Times New Roman" w:hAnsi="Helvetica" w:cs="Helvetica"/>
          <w:color w:val="1C2024"/>
          <w:sz w:val="27"/>
          <w:szCs w:val="27"/>
          <w:lang w:eastAsia="it-IT"/>
        </w:rPr>
        <w:t xml:space="preserve"> anti 2019-nCov, sono gli anticorpi che compaiono per primi nel siero dei pazienti dopo una primaria esposizione all'antigene. Il crescente livello delle </w:t>
      </w:r>
      <w:proofErr w:type="spellStart"/>
      <w:r w:rsidRPr="000429C3">
        <w:rPr>
          <w:rFonts w:ascii="Helvetica" w:eastAsia="Times New Roman" w:hAnsi="Helvetica" w:cs="Helvetica"/>
          <w:color w:val="1C2024"/>
          <w:sz w:val="27"/>
          <w:szCs w:val="27"/>
          <w:lang w:eastAsia="it-IT"/>
        </w:rPr>
        <w:t>IgM</w:t>
      </w:r>
      <w:proofErr w:type="spellEnd"/>
      <w:r w:rsidRPr="000429C3">
        <w:rPr>
          <w:rFonts w:ascii="Helvetica" w:eastAsia="Times New Roman" w:hAnsi="Helvetica" w:cs="Helvetica"/>
          <w:color w:val="1C2024"/>
          <w:sz w:val="27"/>
          <w:szCs w:val="27"/>
          <w:lang w:eastAsia="it-IT"/>
        </w:rPr>
        <w:t xml:space="preserve"> è indice di una infezione recente (entro i 10 giorni). Le </w:t>
      </w:r>
      <w:proofErr w:type="spellStart"/>
      <w:r w:rsidRPr="000429C3">
        <w:rPr>
          <w:rFonts w:ascii="Helvetica" w:eastAsia="Times New Roman" w:hAnsi="Helvetica" w:cs="Helvetica"/>
          <w:color w:val="1C2024"/>
          <w:sz w:val="27"/>
          <w:szCs w:val="27"/>
          <w:lang w:eastAsia="it-IT"/>
        </w:rPr>
        <w:t>IgG</w:t>
      </w:r>
      <w:proofErr w:type="spellEnd"/>
      <w:r w:rsidRPr="000429C3">
        <w:rPr>
          <w:rFonts w:ascii="Helvetica" w:eastAsia="Times New Roman" w:hAnsi="Helvetica" w:cs="Helvetica"/>
          <w:color w:val="1C2024"/>
          <w:sz w:val="27"/>
          <w:szCs w:val="27"/>
          <w:lang w:eastAsia="it-IT"/>
        </w:rPr>
        <w:t>, anticorpi maggiormente impiegati durante la risposta immunitaria secondaria, cominciano a formarsi dopo circa 15 – 20 giorni dall'esposizione primaria all'antigene e sono componenti principali dell'immunità umorale.</w:t>
      </w:r>
      <w:r w:rsidRPr="000429C3">
        <w:rPr>
          <w:rFonts w:ascii="Helvetica" w:eastAsia="Times New Roman" w:hAnsi="Helvetica" w:cs="Helvetica"/>
          <w:color w:val="1C2024"/>
          <w:sz w:val="27"/>
          <w:szCs w:val="27"/>
          <w:lang w:eastAsia="it-IT"/>
        </w:rPr>
        <w:br/>
        <w:t xml:space="preserve">Il dispositivo utilizzato per il test contiene un antigene ricombinante del nuovo coronavirus, un anticorpo come controllo di qualità, due bande di determinazione (linea G e M) e una banda di controllo (linea C) su una membrana di nitrocellulosa. Quando una quantità appropriata di campione di sangue viene aggiunta al pozzetto del dispositivo, esso si sposta lungo la nitrocellulosa sotto l’azione capillare. Se nel sangue prelevato vi è presenza di anticorpi </w:t>
      </w:r>
      <w:proofErr w:type="spellStart"/>
      <w:r w:rsidRPr="000429C3">
        <w:rPr>
          <w:rFonts w:ascii="Helvetica" w:eastAsia="Times New Roman" w:hAnsi="Helvetica" w:cs="Helvetica"/>
          <w:color w:val="1C2024"/>
          <w:sz w:val="27"/>
          <w:szCs w:val="27"/>
          <w:lang w:eastAsia="it-IT"/>
        </w:rPr>
        <w:t>IgG</w:t>
      </w:r>
      <w:proofErr w:type="spellEnd"/>
      <w:r w:rsidRPr="000429C3">
        <w:rPr>
          <w:rFonts w:ascii="Helvetica" w:eastAsia="Times New Roman" w:hAnsi="Helvetica" w:cs="Helvetica"/>
          <w:color w:val="1C2024"/>
          <w:sz w:val="27"/>
          <w:szCs w:val="27"/>
          <w:lang w:eastAsia="it-IT"/>
        </w:rPr>
        <w:t xml:space="preserve"> e </w:t>
      </w:r>
      <w:proofErr w:type="spellStart"/>
      <w:r w:rsidRPr="000429C3">
        <w:rPr>
          <w:rFonts w:ascii="Helvetica" w:eastAsia="Times New Roman" w:hAnsi="Helvetica" w:cs="Helvetica"/>
          <w:color w:val="1C2024"/>
          <w:sz w:val="27"/>
          <w:szCs w:val="27"/>
          <w:lang w:eastAsia="it-IT"/>
        </w:rPr>
        <w:t>IgM</w:t>
      </w:r>
      <w:proofErr w:type="spellEnd"/>
      <w:r w:rsidRPr="000429C3">
        <w:rPr>
          <w:rFonts w:ascii="Helvetica" w:eastAsia="Times New Roman" w:hAnsi="Helvetica" w:cs="Helvetica"/>
          <w:color w:val="1C2024"/>
          <w:sz w:val="27"/>
          <w:szCs w:val="27"/>
          <w:lang w:eastAsia="it-IT"/>
        </w:rPr>
        <w:t xml:space="preserve"> anti 2019-nCov, vengono evidenziate le relative linee (G –</w:t>
      </w:r>
      <w:r w:rsidRPr="000429C3">
        <w:rPr>
          <w:rFonts w:ascii="Helvetica" w:eastAsia="Times New Roman" w:hAnsi="Helvetica" w:cs="Helvetica"/>
          <w:color w:val="1C2024"/>
          <w:sz w:val="27"/>
          <w:szCs w:val="27"/>
          <w:lang w:eastAsia="it-IT"/>
        </w:rPr>
        <w:br/>
        <w:t xml:space="preserve">M) di colore rosso-viola ed una linea nella banda C per controllo dell’attendibilità </w:t>
      </w:r>
      <w:r w:rsidRPr="000429C3">
        <w:rPr>
          <w:rFonts w:ascii="Helvetica" w:eastAsia="Times New Roman" w:hAnsi="Helvetica" w:cs="Helvetica"/>
          <w:color w:val="1C2024"/>
          <w:sz w:val="27"/>
          <w:szCs w:val="27"/>
          <w:lang w:eastAsia="it-IT"/>
        </w:rPr>
        <w:lastRenderedPageBreak/>
        <w:t>dell’esame.</w:t>
      </w:r>
      <w:r w:rsidRPr="000429C3">
        <w:rPr>
          <w:rFonts w:ascii="Helvetica" w:eastAsia="Times New Roman" w:hAnsi="Helvetica" w:cs="Helvetica"/>
          <w:color w:val="1C2024"/>
          <w:sz w:val="27"/>
          <w:szCs w:val="27"/>
          <w:lang w:eastAsia="it-IT"/>
        </w:rPr>
        <w:br/>
        <w:t> </w:t>
      </w:r>
      <w:r w:rsidRPr="000429C3">
        <w:rPr>
          <w:rFonts w:ascii="Helvetica" w:eastAsia="Times New Roman" w:hAnsi="Helvetica" w:cs="Helvetica"/>
          <w:color w:val="1C2024"/>
          <w:sz w:val="27"/>
          <w:szCs w:val="27"/>
          <w:lang w:eastAsia="it-IT"/>
        </w:rPr>
        <w:br/>
      </w:r>
      <w:r w:rsidRPr="000429C3">
        <w:rPr>
          <w:rFonts w:ascii="Helvetica" w:eastAsia="Times New Roman" w:hAnsi="Helvetica" w:cs="Helvetica"/>
          <w:b/>
          <w:bCs/>
          <w:color w:val="1C2024"/>
          <w:sz w:val="27"/>
          <w:szCs w:val="27"/>
          <w:lang w:eastAsia="it-IT"/>
        </w:rPr>
        <w:t xml:space="preserve">- Quali sono gli scopi/finalità del test COVID-19 </w:t>
      </w:r>
      <w:proofErr w:type="spellStart"/>
      <w:r w:rsidRPr="000429C3">
        <w:rPr>
          <w:rFonts w:ascii="Helvetica" w:eastAsia="Times New Roman" w:hAnsi="Helvetica" w:cs="Helvetica"/>
          <w:b/>
          <w:bCs/>
          <w:color w:val="1C2024"/>
          <w:sz w:val="27"/>
          <w:szCs w:val="27"/>
          <w:lang w:eastAsia="it-IT"/>
        </w:rPr>
        <w:t>IgG</w:t>
      </w:r>
      <w:proofErr w:type="spellEnd"/>
      <w:r w:rsidRPr="000429C3">
        <w:rPr>
          <w:rFonts w:ascii="Helvetica" w:eastAsia="Times New Roman" w:hAnsi="Helvetica" w:cs="Helvetica"/>
          <w:b/>
          <w:bCs/>
          <w:color w:val="1C2024"/>
          <w:sz w:val="27"/>
          <w:szCs w:val="27"/>
          <w:lang w:eastAsia="it-IT"/>
        </w:rPr>
        <w:t>/</w:t>
      </w:r>
      <w:proofErr w:type="spellStart"/>
      <w:r w:rsidRPr="000429C3">
        <w:rPr>
          <w:rFonts w:ascii="Helvetica" w:eastAsia="Times New Roman" w:hAnsi="Helvetica" w:cs="Helvetica"/>
          <w:b/>
          <w:bCs/>
          <w:color w:val="1C2024"/>
          <w:sz w:val="27"/>
          <w:szCs w:val="27"/>
          <w:lang w:eastAsia="it-IT"/>
        </w:rPr>
        <w:t>IgM</w:t>
      </w:r>
      <w:proofErr w:type="spellEnd"/>
      <w:r w:rsidRPr="000429C3">
        <w:rPr>
          <w:rFonts w:ascii="Helvetica" w:eastAsia="Times New Roman" w:hAnsi="Helvetica" w:cs="Helvetica"/>
          <w:b/>
          <w:bCs/>
          <w:color w:val="1C2024"/>
          <w:sz w:val="27"/>
          <w:szCs w:val="27"/>
          <w:lang w:eastAsia="it-IT"/>
        </w:rPr>
        <w:t>?</w:t>
      </w:r>
      <w:r w:rsidRPr="000429C3">
        <w:rPr>
          <w:rFonts w:ascii="Helvetica" w:eastAsia="Times New Roman" w:hAnsi="Helvetica" w:cs="Helvetica"/>
          <w:color w:val="1C2024"/>
          <w:sz w:val="27"/>
          <w:szCs w:val="27"/>
          <w:lang w:eastAsia="it-IT"/>
        </w:rPr>
        <w:br/>
        <w:t xml:space="preserve">Il nuovo test rapido COVID-19 </w:t>
      </w:r>
      <w:proofErr w:type="spellStart"/>
      <w:r w:rsidRPr="000429C3">
        <w:rPr>
          <w:rFonts w:ascii="Helvetica" w:eastAsia="Times New Roman" w:hAnsi="Helvetica" w:cs="Helvetica"/>
          <w:color w:val="1C2024"/>
          <w:sz w:val="27"/>
          <w:szCs w:val="27"/>
          <w:lang w:eastAsia="it-IT"/>
        </w:rPr>
        <w:t>IgG</w:t>
      </w:r>
      <w:proofErr w:type="spellEnd"/>
      <w:r w:rsidRPr="000429C3">
        <w:rPr>
          <w:rFonts w:ascii="Helvetica" w:eastAsia="Times New Roman" w:hAnsi="Helvetica" w:cs="Helvetica"/>
          <w:color w:val="1C2024"/>
          <w:sz w:val="27"/>
          <w:szCs w:val="27"/>
          <w:lang w:eastAsia="it-IT"/>
        </w:rPr>
        <w:t>/</w:t>
      </w:r>
      <w:proofErr w:type="spellStart"/>
      <w:r w:rsidRPr="000429C3">
        <w:rPr>
          <w:rFonts w:ascii="Helvetica" w:eastAsia="Times New Roman" w:hAnsi="Helvetica" w:cs="Helvetica"/>
          <w:color w:val="1C2024"/>
          <w:sz w:val="27"/>
          <w:szCs w:val="27"/>
          <w:lang w:eastAsia="it-IT"/>
        </w:rPr>
        <w:t>IgM</w:t>
      </w:r>
      <w:proofErr w:type="spellEnd"/>
      <w:r w:rsidRPr="000429C3">
        <w:rPr>
          <w:rFonts w:ascii="Helvetica" w:eastAsia="Times New Roman" w:hAnsi="Helvetica" w:cs="Helvetica"/>
          <w:color w:val="1C2024"/>
          <w:sz w:val="27"/>
          <w:szCs w:val="27"/>
          <w:lang w:eastAsia="it-IT"/>
        </w:rPr>
        <w:t xml:space="preserve"> può essere usato per coadiuvare una diagnosi precoce di infezione dal virus COVID-19, ovvero come conferma di un’avvenuta infezione. Il test fornisce una indicazione</w:t>
      </w:r>
      <w:r w:rsidRPr="000429C3">
        <w:rPr>
          <w:rFonts w:ascii="Helvetica" w:eastAsia="Times New Roman" w:hAnsi="Helvetica" w:cs="Helvetica"/>
          <w:color w:val="1C2024"/>
          <w:sz w:val="27"/>
          <w:szCs w:val="27"/>
          <w:lang w:eastAsia="it-IT"/>
        </w:rPr>
        <w:br/>
        <w:t>precoce circa la probabilità di avvenuto contagio rispetto al virus COVID-19. Tuttavia, a causa del cosiddetto “periodo finestra” e della prosecuzione dell’infettività negli asintomatici, non fornisce una diagnosi conclusiva e per questo è importante che Lei discuta immediatamente l’esito del test stesso con il suo Medico di Medicina Generale (MMG) nell’ipotesi in cui l’esito sia positivo, ma anche qualora, pur con un esito negativo, Le permanga la presenza di sintomi compatibili con quelli considerati come più comuni per l’infezione da COVID-19 e descritti anche nelle apposite aree del sito del Ministero della Salute italiano.</w:t>
      </w:r>
      <w:r w:rsidRPr="000429C3">
        <w:rPr>
          <w:rFonts w:ascii="Helvetica" w:eastAsia="Times New Roman" w:hAnsi="Helvetica" w:cs="Helvetica"/>
          <w:color w:val="1C2024"/>
          <w:sz w:val="27"/>
          <w:szCs w:val="27"/>
          <w:lang w:eastAsia="it-IT"/>
        </w:rPr>
        <w:br/>
        <w:t> </w:t>
      </w:r>
      <w:r w:rsidRPr="000429C3">
        <w:rPr>
          <w:rFonts w:ascii="Helvetica" w:eastAsia="Times New Roman" w:hAnsi="Helvetica" w:cs="Helvetica"/>
          <w:color w:val="1C2024"/>
          <w:sz w:val="27"/>
          <w:szCs w:val="27"/>
          <w:lang w:eastAsia="it-IT"/>
        </w:rPr>
        <w:br/>
      </w:r>
      <w:r w:rsidRPr="000429C3">
        <w:rPr>
          <w:rFonts w:ascii="Helvetica" w:eastAsia="Times New Roman" w:hAnsi="Helvetica" w:cs="Helvetica"/>
          <w:b/>
          <w:bCs/>
          <w:color w:val="1C2024"/>
          <w:sz w:val="27"/>
          <w:szCs w:val="27"/>
          <w:lang w:eastAsia="it-IT"/>
        </w:rPr>
        <w:t xml:space="preserve">- Come viene svolto il test COVID-19 </w:t>
      </w:r>
      <w:proofErr w:type="spellStart"/>
      <w:r w:rsidRPr="000429C3">
        <w:rPr>
          <w:rFonts w:ascii="Helvetica" w:eastAsia="Times New Roman" w:hAnsi="Helvetica" w:cs="Helvetica"/>
          <w:b/>
          <w:bCs/>
          <w:color w:val="1C2024"/>
          <w:sz w:val="27"/>
          <w:szCs w:val="27"/>
          <w:lang w:eastAsia="it-IT"/>
        </w:rPr>
        <w:t>IgG</w:t>
      </w:r>
      <w:proofErr w:type="spellEnd"/>
      <w:r w:rsidRPr="000429C3">
        <w:rPr>
          <w:rFonts w:ascii="Helvetica" w:eastAsia="Times New Roman" w:hAnsi="Helvetica" w:cs="Helvetica"/>
          <w:b/>
          <w:bCs/>
          <w:color w:val="1C2024"/>
          <w:sz w:val="27"/>
          <w:szCs w:val="27"/>
          <w:lang w:eastAsia="it-IT"/>
        </w:rPr>
        <w:t>/</w:t>
      </w:r>
      <w:proofErr w:type="spellStart"/>
      <w:r w:rsidRPr="000429C3">
        <w:rPr>
          <w:rFonts w:ascii="Helvetica" w:eastAsia="Times New Roman" w:hAnsi="Helvetica" w:cs="Helvetica"/>
          <w:b/>
          <w:bCs/>
          <w:color w:val="1C2024"/>
          <w:sz w:val="27"/>
          <w:szCs w:val="27"/>
          <w:lang w:eastAsia="it-IT"/>
        </w:rPr>
        <w:t>IgM</w:t>
      </w:r>
      <w:proofErr w:type="spellEnd"/>
      <w:r w:rsidRPr="000429C3">
        <w:rPr>
          <w:rFonts w:ascii="Helvetica" w:eastAsia="Times New Roman" w:hAnsi="Helvetica" w:cs="Helvetica"/>
          <w:b/>
          <w:bCs/>
          <w:color w:val="1C2024"/>
          <w:sz w:val="27"/>
          <w:szCs w:val="27"/>
          <w:lang w:eastAsia="it-IT"/>
        </w:rPr>
        <w:t>?</w:t>
      </w:r>
      <w:r w:rsidRPr="000429C3">
        <w:rPr>
          <w:rFonts w:ascii="Helvetica" w:eastAsia="Times New Roman" w:hAnsi="Helvetica" w:cs="Helvetica"/>
          <w:color w:val="1C2024"/>
          <w:sz w:val="27"/>
          <w:szCs w:val="27"/>
          <w:lang w:eastAsia="it-IT"/>
        </w:rPr>
        <w:br/>
        <w:t xml:space="preserve">Il test viene effettuato attraverso una puntura con pungi-dito direttamente nel polpastrello, precedentemente disinfettato con </w:t>
      </w:r>
      <w:proofErr w:type="spellStart"/>
      <w:r w:rsidRPr="000429C3">
        <w:rPr>
          <w:rFonts w:ascii="Helvetica" w:eastAsia="Times New Roman" w:hAnsi="Helvetica" w:cs="Helvetica"/>
          <w:color w:val="1C2024"/>
          <w:sz w:val="27"/>
          <w:szCs w:val="27"/>
          <w:lang w:eastAsia="it-IT"/>
        </w:rPr>
        <w:t>clorexidina</w:t>
      </w:r>
      <w:proofErr w:type="spellEnd"/>
      <w:r w:rsidRPr="000429C3">
        <w:rPr>
          <w:rFonts w:ascii="Helvetica" w:eastAsia="Times New Roman" w:hAnsi="Helvetica" w:cs="Helvetica"/>
          <w:color w:val="1C2024"/>
          <w:sz w:val="27"/>
          <w:szCs w:val="27"/>
          <w:lang w:eastAsia="it-IT"/>
        </w:rPr>
        <w:t xml:space="preserve"> o </w:t>
      </w:r>
      <w:proofErr w:type="spellStart"/>
      <w:r w:rsidRPr="000429C3">
        <w:rPr>
          <w:rFonts w:ascii="Helvetica" w:eastAsia="Times New Roman" w:hAnsi="Helvetica" w:cs="Helvetica"/>
          <w:color w:val="1C2024"/>
          <w:sz w:val="27"/>
          <w:szCs w:val="27"/>
          <w:lang w:eastAsia="it-IT"/>
        </w:rPr>
        <w:t>iodopovidone</w:t>
      </w:r>
      <w:proofErr w:type="spellEnd"/>
      <w:r w:rsidRPr="000429C3">
        <w:rPr>
          <w:rFonts w:ascii="Helvetica" w:eastAsia="Times New Roman" w:hAnsi="Helvetica" w:cs="Helvetica"/>
          <w:color w:val="1C2024"/>
          <w:sz w:val="27"/>
          <w:szCs w:val="27"/>
          <w:lang w:eastAsia="it-IT"/>
        </w:rPr>
        <w:t>. Dopo aver asciugato la prima goccia con una garza, viene ripremuta delicatamente l’area della puntura per ottenere una consistente goccia di sangue. Questa viene prelevata attraverso una pipetta di plastica monouso e viene trasferita nel pozzetto campione, quindi vengono aggiunte 2 gocce di soluzione tampone e viene avviato il timer. Successivamente si aspetta che appaiano le linee colorate nelle relative bande (M-G), dopo 10 minuti può essere interpretato il risultato. Al termine della lettura del test viene eliminato il campione ne</w:t>
      </w:r>
      <w:r>
        <w:rPr>
          <w:rFonts w:ascii="Helvetica" w:eastAsia="Times New Roman" w:hAnsi="Helvetica" w:cs="Helvetica"/>
          <w:color w:val="1C2024"/>
          <w:sz w:val="27"/>
          <w:szCs w:val="27"/>
          <w:lang w:eastAsia="it-IT"/>
        </w:rPr>
        <w:t>i rifiuti a rischio biologico.</w:t>
      </w:r>
      <w:bookmarkStart w:id="0" w:name="_GoBack"/>
      <w:bookmarkEnd w:id="0"/>
    </w:p>
    <w:sectPr w:rsidR="000429C3" w:rsidRPr="000429C3">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Helvetica">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hyphenationZone w:val="283"/>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9C3"/>
    <w:rsid w:val="000429C3"/>
    <w:rsid w:val="00EA4DB7"/>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59A5458-A811-4636-835E-40A5C56EAD2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it-IT"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6008989">
      <w:bodyDiv w:val="1"/>
      <w:marLeft w:val="0"/>
      <w:marRight w:val="0"/>
      <w:marTop w:val="0"/>
      <w:marBottom w:val="0"/>
      <w:divBdr>
        <w:top w:val="none" w:sz="0" w:space="0" w:color="auto"/>
        <w:left w:val="none" w:sz="0" w:space="0" w:color="auto"/>
        <w:bottom w:val="none" w:sz="0" w:space="0" w:color="auto"/>
        <w:right w:val="none" w:sz="0" w:space="0" w:color="auto"/>
      </w:divBdr>
      <w:divsChild>
        <w:div w:id="577982387">
          <w:marLeft w:val="0"/>
          <w:marRight w:val="0"/>
          <w:marTop w:val="0"/>
          <w:marBottom w:val="0"/>
          <w:divBdr>
            <w:top w:val="none" w:sz="0" w:space="0" w:color="auto"/>
            <w:left w:val="none" w:sz="0" w:space="0" w:color="auto"/>
            <w:bottom w:val="none" w:sz="0" w:space="0" w:color="auto"/>
            <w:right w:val="none" w:sz="0" w:space="0" w:color="auto"/>
          </w:divBdr>
        </w:div>
        <w:div w:id="79949124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615</Words>
  <Characters>3506</Characters>
  <Application>Microsoft Office Word</Application>
  <DocSecurity>0</DocSecurity>
  <Lines>29</Lines>
  <Paragraphs>8</Paragraphs>
  <ScaleCrop>false</ScaleCrop>
  <Company/>
  <LinksUpToDate>false</LinksUpToDate>
  <CharactersWithSpaces>4113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Daniela</dc:creator>
  <cp:keywords/>
  <dc:description/>
  <cp:lastModifiedBy>Daniela</cp:lastModifiedBy>
  <cp:revision>1</cp:revision>
  <dcterms:created xsi:type="dcterms:W3CDTF">2020-05-14T09:44:00Z</dcterms:created>
  <dcterms:modified xsi:type="dcterms:W3CDTF">2020-05-14T09:45:00Z</dcterms:modified>
</cp:coreProperties>
</file>