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2AE" w:rsidRDefault="007D72AE" w:rsidP="007D72AE">
      <w:pPr>
        <w:rPr>
          <w:sz w:val="22"/>
          <w:szCs w:val="22"/>
        </w:rPr>
      </w:pPr>
      <w:r>
        <w:rPr>
          <w:noProof/>
          <w:lang w:eastAsia="it-IT"/>
        </w:rPr>
        <w:drawing>
          <wp:anchor distT="0" distB="0" distL="114300" distR="114300" simplePos="0" relativeHeight="251658240" behindDoc="0" locked="0" layoutInCell="1" allowOverlap="1">
            <wp:simplePos x="0" y="0"/>
            <wp:positionH relativeFrom="column">
              <wp:posOffset>-1905</wp:posOffset>
            </wp:positionH>
            <wp:positionV relativeFrom="paragraph">
              <wp:posOffset>-1905</wp:posOffset>
            </wp:positionV>
            <wp:extent cx="626110" cy="933450"/>
            <wp:effectExtent l="0" t="0" r="2540" b="0"/>
            <wp:wrapNone/>
            <wp:docPr id="1" name="Immagine 1" descr="stemma_e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_ene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6110" cy="933450"/>
                    </a:xfrm>
                    <a:prstGeom prst="rect">
                      <a:avLst/>
                    </a:prstGeom>
                    <a:noFill/>
                  </pic:spPr>
                </pic:pic>
              </a:graphicData>
            </a:graphic>
            <wp14:sizeRelH relativeFrom="page">
              <wp14:pctWidth>0</wp14:pctWidth>
            </wp14:sizeRelH>
            <wp14:sizeRelV relativeFrom="page">
              <wp14:pctHeight>0</wp14:pctHeight>
            </wp14:sizeRelV>
          </wp:anchor>
        </w:drawing>
      </w:r>
    </w:p>
    <w:p w:rsidR="007D72AE" w:rsidRDefault="007D72AE" w:rsidP="007D72AE">
      <w:pPr>
        <w:pStyle w:val="Titolo1"/>
        <w:jc w:val="center"/>
        <w:rPr>
          <w:rFonts w:ascii="BankGothic Lt BT" w:hAnsi="BankGothic Lt BT"/>
          <w:b/>
          <w:spacing w:val="30"/>
          <w:sz w:val="44"/>
          <w:szCs w:val="44"/>
        </w:rPr>
      </w:pPr>
      <w:proofErr w:type="gramStart"/>
      <w:r>
        <w:rPr>
          <w:rFonts w:ascii="BankGothic Lt BT" w:hAnsi="BankGothic Lt BT"/>
          <w:b/>
          <w:spacing w:val="30"/>
          <w:sz w:val="44"/>
          <w:szCs w:val="44"/>
        </w:rPr>
        <w:t>COMUNE  DI</w:t>
      </w:r>
      <w:proofErr w:type="gramEnd"/>
      <w:r>
        <w:rPr>
          <w:rFonts w:ascii="BankGothic Lt BT" w:hAnsi="BankGothic Lt BT"/>
          <w:b/>
          <w:spacing w:val="30"/>
          <w:sz w:val="44"/>
          <w:szCs w:val="44"/>
        </w:rPr>
        <w:t xml:space="preserve">  ENEGO</w:t>
      </w:r>
    </w:p>
    <w:p w:rsidR="007D72AE" w:rsidRDefault="007D72AE" w:rsidP="007D72AE">
      <w:pPr>
        <w:pStyle w:val="Titolo2"/>
        <w:rPr>
          <w:b/>
          <w:sz w:val="28"/>
          <w:szCs w:val="28"/>
        </w:rPr>
      </w:pPr>
      <w:proofErr w:type="gramStart"/>
      <w:r>
        <w:rPr>
          <w:b/>
          <w:sz w:val="28"/>
          <w:szCs w:val="28"/>
        </w:rPr>
        <w:t>PROVINCIA  DI</w:t>
      </w:r>
      <w:proofErr w:type="gramEnd"/>
      <w:r>
        <w:rPr>
          <w:b/>
          <w:sz w:val="28"/>
          <w:szCs w:val="28"/>
        </w:rPr>
        <w:t xml:space="preserve">  VICENZA</w:t>
      </w:r>
    </w:p>
    <w:p w:rsidR="007D72AE" w:rsidRDefault="007D72AE" w:rsidP="007D72AE">
      <w:pPr>
        <w:jc w:val="center"/>
        <w:rPr>
          <w:rFonts w:ascii="Arial" w:hAnsi="Arial"/>
          <w:sz w:val="22"/>
          <w:szCs w:val="22"/>
        </w:rPr>
      </w:pPr>
    </w:p>
    <w:p w:rsidR="007D72AE" w:rsidRDefault="007D72AE" w:rsidP="007D72AE">
      <w:pPr>
        <w:jc w:val="center"/>
        <w:rPr>
          <w:rFonts w:ascii="Arial" w:hAnsi="Arial"/>
          <w:sz w:val="18"/>
          <w:szCs w:val="18"/>
          <w:lang w:val="fr-FR"/>
        </w:rPr>
      </w:pPr>
      <w:r>
        <w:rPr>
          <w:rFonts w:ascii="Arial" w:hAnsi="Arial"/>
          <w:sz w:val="18"/>
          <w:szCs w:val="18"/>
        </w:rPr>
        <w:t xml:space="preserve">P.zza San Marco, </w:t>
      </w:r>
      <w:proofErr w:type="gramStart"/>
      <w:r>
        <w:rPr>
          <w:rFonts w:ascii="Arial" w:hAnsi="Arial"/>
          <w:sz w:val="18"/>
          <w:szCs w:val="18"/>
        </w:rPr>
        <w:t>1  36052</w:t>
      </w:r>
      <w:proofErr w:type="gramEnd"/>
      <w:r>
        <w:rPr>
          <w:rFonts w:ascii="Arial" w:hAnsi="Arial"/>
          <w:sz w:val="18"/>
          <w:szCs w:val="18"/>
        </w:rPr>
        <w:t xml:space="preserve"> ENEGO (VI) - Cod. </w:t>
      </w:r>
      <w:r>
        <w:rPr>
          <w:rFonts w:ascii="Arial" w:hAnsi="Arial"/>
          <w:sz w:val="18"/>
          <w:szCs w:val="18"/>
          <w:lang w:val="fr-FR"/>
        </w:rPr>
        <w:t xml:space="preserve">Fisc./Part. </w:t>
      </w:r>
      <w:proofErr w:type="gramStart"/>
      <w:r>
        <w:rPr>
          <w:rFonts w:ascii="Arial" w:hAnsi="Arial"/>
          <w:sz w:val="18"/>
          <w:szCs w:val="18"/>
          <w:lang w:val="fr-FR"/>
        </w:rPr>
        <w:t>IVA:</w:t>
      </w:r>
      <w:proofErr w:type="gramEnd"/>
      <w:r>
        <w:rPr>
          <w:rFonts w:ascii="Arial" w:hAnsi="Arial"/>
          <w:sz w:val="18"/>
          <w:szCs w:val="18"/>
          <w:lang w:val="fr-FR"/>
        </w:rPr>
        <w:t xml:space="preserve"> 00460560246 - Tel. 0424490131</w:t>
      </w:r>
    </w:p>
    <w:p w:rsidR="007D72AE" w:rsidRDefault="007D72AE" w:rsidP="007D72AE">
      <w:pPr>
        <w:jc w:val="center"/>
        <w:rPr>
          <w:rFonts w:ascii="Arial" w:hAnsi="Arial" w:cs="Arial"/>
          <w:lang w:val="fr-FR"/>
        </w:rPr>
      </w:pPr>
      <w:hyperlink r:id="rId6" w:history="1">
        <w:r>
          <w:rPr>
            <w:rStyle w:val="Collegamentoipertestuale"/>
            <w:rFonts w:ascii="Arial" w:hAnsi="Arial" w:cs="Arial"/>
            <w:lang w:val="fr-FR"/>
          </w:rPr>
          <w:t>info@comune.enego.vi.it</w:t>
        </w:r>
      </w:hyperlink>
    </w:p>
    <w:p w:rsidR="007D72AE" w:rsidRDefault="007D72AE" w:rsidP="007D72AE">
      <w:pPr>
        <w:jc w:val="center"/>
        <w:rPr>
          <w:rFonts w:ascii="Arial" w:hAnsi="Arial" w:cs="Arial"/>
          <w:lang w:val="fr-FR"/>
        </w:rPr>
      </w:pPr>
    </w:p>
    <w:p w:rsidR="007D72AE" w:rsidRDefault="007D72AE" w:rsidP="007D72AE">
      <w:pPr>
        <w:rPr>
          <w:sz w:val="24"/>
          <w:szCs w:val="24"/>
        </w:rPr>
      </w:pPr>
      <w:proofErr w:type="spellStart"/>
      <w:r>
        <w:rPr>
          <w:sz w:val="24"/>
          <w:szCs w:val="24"/>
        </w:rPr>
        <w:t>Prot</w:t>
      </w:r>
      <w:proofErr w:type="spellEnd"/>
      <w:r>
        <w:rPr>
          <w:sz w:val="24"/>
          <w:szCs w:val="24"/>
        </w:rPr>
        <w:t>.</w:t>
      </w:r>
      <w:r>
        <w:rPr>
          <w:sz w:val="24"/>
          <w:szCs w:val="24"/>
        </w:rPr>
        <w:tab/>
        <w:t>2366</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Enego, li 29 marzo 2022</w:t>
      </w:r>
    </w:p>
    <w:p w:rsidR="007D72AE" w:rsidRDefault="007D72AE" w:rsidP="007D72AE"/>
    <w:p w:rsidR="007D72AE" w:rsidRDefault="007D72AE" w:rsidP="007D72AE"/>
    <w:p w:rsidR="007D72AE" w:rsidRDefault="007D72AE" w:rsidP="007D72AE"/>
    <w:p w:rsidR="007D72AE" w:rsidRDefault="007D72AE" w:rsidP="007D72AE">
      <w:pPr>
        <w:jc w:val="center"/>
        <w:rPr>
          <w:b/>
          <w:sz w:val="52"/>
          <w:szCs w:val="52"/>
        </w:rPr>
      </w:pPr>
      <w:r>
        <w:rPr>
          <w:b/>
          <w:sz w:val="52"/>
          <w:szCs w:val="52"/>
        </w:rPr>
        <w:t>AVVISO PUBBLICO</w:t>
      </w:r>
    </w:p>
    <w:p w:rsidR="007D72AE" w:rsidRDefault="007D72AE" w:rsidP="007D72AE">
      <w:pPr>
        <w:jc w:val="center"/>
        <w:rPr>
          <w:b/>
          <w:sz w:val="52"/>
          <w:szCs w:val="52"/>
        </w:rPr>
      </w:pPr>
    </w:p>
    <w:p w:rsidR="007D72AE" w:rsidRDefault="007D72AE" w:rsidP="007D72AE">
      <w:pPr>
        <w:jc w:val="center"/>
        <w:rPr>
          <w:b/>
          <w:sz w:val="28"/>
          <w:szCs w:val="28"/>
        </w:rPr>
      </w:pPr>
      <w:r>
        <w:rPr>
          <w:b/>
          <w:sz w:val="28"/>
          <w:szCs w:val="28"/>
        </w:rPr>
        <w:t xml:space="preserve">ASTA PUBBLICA PER CONCESSIONE PRECARIA DELLA CASETTA CAMPO SPA’ A </w:t>
      </w:r>
      <w:proofErr w:type="gramStart"/>
      <w:r>
        <w:rPr>
          <w:b/>
          <w:sz w:val="28"/>
          <w:szCs w:val="28"/>
        </w:rPr>
        <w:t>MARCESINA ,</w:t>
      </w:r>
      <w:proofErr w:type="gramEnd"/>
      <w:r>
        <w:rPr>
          <w:b/>
          <w:sz w:val="28"/>
          <w:szCs w:val="28"/>
        </w:rPr>
        <w:t xml:space="preserve"> APPARTENENTI AL DEMANIO DI USO CIVICO PER DUE ANNI</w:t>
      </w:r>
    </w:p>
    <w:p w:rsidR="007D72AE" w:rsidRDefault="007D72AE" w:rsidP="007D72AE">
      <w:pPr>
        <w:rPr>
          <w:rFonts w:eastAsiaTheme="minorEastAsia"/>
          <w:sz w:val="24"/>
          <w:szCs w:val="24"/>
          <w:lang w:eastAsia="it-IT"/>
        </w:rPr>
      </w:pPr>
    </w:p>
    <w:p w:rsidR="007D72AE" w:rsidRDefault="007D72AE" w:rsidP="007D72AE">
      <w:pPr>
        <w:jc w:val="both"/>
        <w:rPr>
          <w:rFonts w:eastAsiaTheme="minorEastAsia"/>
          <w:sz w:val="24"/>
          <w:szCs w:val="24"/>
          <w:lang w:eastAsia="it-IT"/>
        </w:rPr>
      </w:pPr>
      <w:r>
        <w:rPr>
          <w:rFonts w:eastAsiaTheme="minorEastAsia"/>
          <w:sz w:val="24"/>
          <w:szCs w:val="24"/>
          <w:lang w:eastAsia="it-IT"/>
        </w:rPr>
        <w:tab/>
        <w:t xml:space="preserve">In esecuzione della deliberazione di Giunta Comunale n. </w:t>
      </w:r>
      <w:proofErr w:type="gramStart"/>
      <w:r>
        <w:rPr>
          <w:rFonts w:eastAsiaTheme="minorEastAsia"/>
          <w:sz w:val="24"/>
          <w:szCs w:val="24"/>
          <w:lang w:eastAsia="it-IT"/>
        </w:rPr>
        <w:t>36  del</w:t>
      </w:r>
      <w:proofErr w:type="gramEnd"/>
      <w:r>
        <w:rPr>
          <w:rFonts w:eastAsiaTheme="minorEastAsia"/>
          <w:sz w:val="24"/>
          <w:szCs w:val="24"/>
          <w:lang w:eastAsia="it-IT"/>
        </w:rPr>
        <w:t xml:space="preserve"> 25 marzo 2022 e della determinazione del Responsabile Area Istituzionale n.37 del 29.03.2022 si rende noto che  si intende dare in concessione  d’uso,  per  anni due a far data dal 1° giugno 2022 e fino al 31 maggio  2024 la Casetta Campo </w:t>
      </w:r>
      <w:proofErr w:type="spellStart"/>
      <w:r>
        <w:rPr>
          <w:rFonts w:eastAsiaTheme="minorEastAsia"/>
          <w:sz w:val="24"/>
          <w:szCs w:val="24"/>
          <w:lang w:eastAsia="it-IT"/>
        </w:rPr>
        <w:t>Spà</w:t>
      </w:r>
      <w:proofErr w:type="spellEnd"/>
      <w:r>
        <w:rPr>
          <w:rFonts w:eastAsiaTheme="minorEastAsia"/>
          <w:sz w:val="24"/>
          <w:szCs w:val="24"/>
          <w:lang w:eastAsia="it-IT"/>
        </w:rPr>
        <w:t xml:space="preserve">  in località </w:t>
      </w:r>
      <w:proofErr w:type="spellStart"/>
      <w:r>
        <w:rPr>
          <w:rFonts w:eastAsiaTheme="minorEastAsia"/>
          <w:sz w:val="24"/>
          <w:szCs w:val="24"/>
          <w:lang w:eastAsia="it-IT"/>
        </w:rPr>
        <w:t>Marcesina</w:t>
      </w:r>
      <w:proofErr w:type="spellEnd"/>
      <w:r>
        <w:rPr>
          <w:rFonts w:eastAsiaTheme="minorEastAsia"/>
          <w:sz w:val="24"/>
          <w:szCs w:val="24"/>
          <w:lang w:eastAsia="it-IT"/>
        </w:rPr>
        <w:t xml:space="preserve"> facente parte del demanio di uso civico.</w:t>
      </w:r>
    </w:p>
    <w:p w:rsidR="007D72AE" w:rsidRDefault="007D72AE" w:rsidP="007D72AE">
      <w:pPr>
        <w:autoSpaceDE w:val="0"/>
        <w:autoSpaceDN w:val="0"/>
        <w:adjustRightInd w:val="0"/>
        <w:rPr>
          <w:rFonts w:ascii="Arial" w:eastAsiaTheme="minorEastAsia" w:hAnsi="Arial" w:cs="Arial"/>
          <w:b/>
          <w:sz w:val="24"/>
          <w:szCs w:val="24"/>
          <w:lang w:eastAsia="en-US"/>
        </w:rPr>
      </w:pPr>
    </w:p>
    <w:p w:rsidR="007D72AE" w:rsidRDefault="007D72AE" w:rsidP="007D72AE">
      <w:pPr>
        <w:autoSpaceDE w:val="0"/>
        <w:autoSpaceDN w:val="0"/>
        <w:adjustRightInd w:val="0"/>
        <w:rPr>
          <w:rFonts w:ascii="Arial" w:eastAsiaTheme="minorEastAsia" w:hAnsi="Arial" w:cs="Arial"/>
          <w:sz w:val="24"/>
          <w:szCs w:val="24"/>
          <w:lang w:eastAsia="en-US"/>
        </w:rPr>
      </w:pPr>
    </w:p>
    <w:p w:rsidR="007D72AE" w:rsidRDefault="007D72AE" w:rsidP="007D72AE">
      <w:pPr>
        <w:autoSpaceDE w:val="0"/>
        <w:autoSpaceDN w:val="0"/>
        <w:adjustRightInd w:val="0"/>
        <w:rPr>
          <w:rFonts w:ascii="Arial" w:eastAsiaTheme="minorEastAsia" w:hAnsi="Arial" w:cs="Arial"/>
          <w:b/>
          <w:sz w:val="24"/>
          <w:szCs w:val="24"/>
          <w:u w:val="single"/>
          <w:lang w:eastAsia="en-US"/>
        </w:rPr>
      </w:pPr>
      <w:r>
        <w:rPr>
          <w:rFonts w:ascii="Arial" w:eastAsiaTheme="minorEastAsia" w:hAnsi="Arial" w:cs="Arial"/>
          <w:b/>
          <w:sz w:val="24"/>
          <w:szCs w:val="24"/>
          <w:u w:val="single"/>
          <w:lang w:eastAsia="en-US"/>
        </w:rPr>
        <w:t xml:space="preserve">DESCRIZIONE </w:t>
      </w:r>
    </w:p>
    <w:p w:rsidR="007D72AE" w:rsidRDefault="007D72AE" w:rsidP="007D72AE">
      <w:pPr>
        <w:autoSpaceDE w:val="0"/>
        <w:autoSpaceDN w:val="0"/>
        <w:adjustRightInd w:val="0"/>
        <w:jc w:val="both"/>
        <w:rPr>
          <w:rFonts w:eastAsiaTheme="minorEastAsia"/>
          <w:sz w:val="24"/>
          <w:szCs w:val="24"/>
          <w:lang w:eastAsia="it-IT"/>
        </w:rPr>
      </w:pPr>
      <w:proofErr w:type="gramStart"/>
      <w:r>
        <w:rPr>
          <w:rFonts w:eastAsiaTheme="minorEastAsia"/>
          <w:sz w:val="24"/>
          <w:szCs w:val="24"/>
          <w:u w:val="single"/>
          <w:lang w:eastAsia="it-IT"/>
        </w:rPr>
        <w:t>La  Casetta</w:t>
      </w:r>
      <w:proofErr w:type="gramEnd"/>
      <w:r>
        <w:rPr>
          <w:rFonts w:eastAsiaTheme="minorEastAsia"/>
          <w:sz w:val="24"/>
          <w:szCs w:val="24"/>
          <w:u w:val="single"/>
          <w:lang w:eastAsia="it-IT"/>
        </w:rPr>
        <w:t xml:space="preserve"> Campo </w:t>
      </w:r>
      <w:proofErr w:type="spellStart"/>
      <w:r>
        <w:rPr>
          <w:rFonts w:eastAsiaTheme="minorEastAsia"/>
          <w:sz w:val="24"/>
          <w:szCs w:val="24"/>
          <w:u w:val="single"/>
          <w:lang w:eastAsia="it-IT"/>
        </w:rPr>
        <w:t>Spà</w:t>
      </w:r>
      <w:proofErr w:type="spellEnd"/>
      <w:r>
        <w:rPr>
          <w:rFonts w:eastAsiaTheme="minorEastAsia"/>
          <w:sz w:val="24"/>
          <w:szCs w:val="24"/>
          <w:lang w:eastAsia="it-IT"/>
        </w:rPr>
        <w:t xml:space="preserve">  si compone di un’unica unità immobiliare con spazio esterno e  con cucina arredata , sala, tre  camere da letto con letti e coperte, ripostiglio, bagno. Nella cucina sono già   in </w:t>
      </w:r>
      <w:proofErr w:type="gramStart"/>
      <w:r>
        <w:rPr>
          <w:rFonts w:eastAsiaTheme="minorEastAsia"/>
          <w:sz w:val="24"/>
          <w:szCs w:val="24"/>
          <w:lang w:eastAsia="it-IT"/>
        </w:rPr>
        <w:t>dotazione  pentole</w:t>
      </w:r>
      <w:proofErr w:type="gramEnd"/>
      <w:r>
        <w:rPr>
          <w:rFonts w:eastAsiaTheme="minorEastAsia"/>
          <w:sz w:val="24"/>
          <w:szCs w:val="24"/>
          <w:lang w:eastAsia="it-IT"/>
        </w:rPr>
        <w:t>, posate, piatti e  bicchieri e altra  dotazione minima indispensabile al soggiorno.</w:t>
      </w:r>
    </w:p>
    <w:p w:rsidR="007D72AE" w:rsidRDefault="007D72AE" w:rsidP="007D72AE">
      <w:pPr>
        <w:autoSpaceDE w:val="0"/>
        <w:autoSpaceDN w:val="0"/>
        <w:adjustRightInd w:val="0"/>
        <w:jc w:val="both"/>
        <w:rPr>
          <w:rFonts w:eastAsiaTheme="minorEastAsia"/>
          <w:sz w:val="24"/>
          <w:szCs w:val="24"/>
          <w:lang w:eastAsia="it-IT"/>
        </w:rPr>
      </w:pPr>
      <w:r>
        <w:rPr>
          <w:rFonts w:eastAsiaTheme="minorEastAsia"/>
          <w:sz w:val="24"/>
          <w:szCs w:val="24"/>
          <w:lang w:eastAsia="it-IT"/>
        </w:rPr>
        <w:t>Non è in dotazione la biancheria da letto, né la biancheria da cucina.</w:t>
      </w:r>
    </w:p>
    <w:p w:rsidR="007D72AE" w:rsidRDefault="007D72AE" w:rsidP="007D72AE">
      <w:pPr>
        <w:autoSpaceDE w:val="0"/>
        <w:autoSpaceDN w:val="0"/>
        <w:adjustRightInd w:val="0"/>
        <w:jc w:val="both"/>
        <w:rPr>
          <w:rFonts w:eastAsiaTheme="minorEastAsia"/>
          <w:sz w:val="24"/>
          <w:szCs w:val="24"/>
          <w:lang w:eastAsia="it-IT"/>
        </w:rPr>
      </w:pPr>
      <w:proofErr w:type="gramStart"/>
      <w:r>
        <w:rPr>
          <w:rFonts w:eastAsiaTheme="minorEastAsia"/>
          <w:sz w:val="24"/>
          <w:szCs w:val="24"/>
          <w:lang w:eastAsia="it-IT"/>
        </w:rPr>
        <w:t>La  casetta</w:t>
      </w:r>
      <w:proofErr w:type="gramEnd"/>
      <w:r>
        <w:rPr>
          <w:rFonts w:eastAsiaTheme="minorEastAsia"/>
          <w:sz w:val="24"/>
          <w:szCs w:val="24"/>
          <w:lang w:eastAsia="it-IT"/>
        </w:rPr>
        <w:t xml:space="preserve"> è  dotata di impianto di energia elettrica ma </w:t>
      </w:r>
      <w:r>
        <w:rPr>
          <w:rFonts w:eastAsiaTheme="minorEastAsia"/>
          <w:sz w:val="24"/>
          <w:szCs w:val="24"/>
          <w:u w:val="single"/>
          <w:lang w:eastAsia="it-IT"/>
        </w:rPr>
        <w:t>l’energia dovrà essere garantita da generatore che dovrà essere  autonomamente reperito dal concessionario</w:t>
      </w:r>
      <w:r>
        <w:rPr>
          <w:rFonts w:eastAsiaTheme="minorEastAsia"/>
          <w:sz w:val="24"/>
          <w:szCs w:val="24"/>
          <w:lang w:eastAsia="it-IT"/>
        </w:rPr>
        <w:t xml:space="preserve">, gas (bombolone con fornitura a carico del concessionario)   e acqua (mediante cisterna di accumulo acqua piovana). </w:t>
      </w:r>
    </w:p>
    <w:p w:rsidR="007D72AE" w:rsidRDefault="007D72AE" w:rsidP="007D72AE">
      <w:pPr>
        <w:autoSpaceDE w:val="0"/>
        <w:autoSpaceDN w:val="0"/>
        <w:adjustRightInd w:val="0"/>
        <w:rPr>
          <w:rFonts w:ascii="Arial" w:eastAsiaTheme="minorEastAsia" w:hAnsi="Arial" w:cs="Arial"/>
          <w:b/>
          <w:sz w:val="24"/>
          <w:szCs w:val="24"/>
          <w:lang w:eastAsia="en-US"/>
        </w:rPr>
      </w:pPr>
    </w:p>
    <w:p w:rsidR="007D72AE" w:rsidRDefault="007D72AE" w:rsidP="007D72AE">
      <w:pPr>
        <w:autoSpaceDE w:val="0"/>
        <w:autoSpaceDN w:val="0"/>
        <w:adjustRightInd w:val="0"/>
        <w:rPr>
          <w:rFonts w:ascii="Arial" w:eastAsiaTheme="minorEastAsia" w:hAnsi="Arial" w:cs="Arial"/>
          <w:b/>
          <w:sz w:val="24"/>
          <w:szCs w:val="24"/>
          <w:lang w:eastAsia="en-US"/>
        </w:rPr>
      </w:pPr>
    </w:p>
    <w:p w:rsidR="007D72AE" w:rsidRDefault="007D72AE" w:rsidP="007D72AE">
      <w:pPr>
        <w:autoSpaceDE w:val="0"/>
        <w:autoSpaceDN w:val="0"/>
        <w:adjustRightInd w:val="0"/>
        <w:rPr>
          <w:rFonts w:ascii="Arial" w:eastAsiaTheme="minorEastAsia" w:hAnsi="Arial" w:cs="Arial"/>
          <w:b/>
          <w:sz w:val="24"/>
          <w:szCs w:val="24"/>
          <w:lang w:eastAsia="en-US"/>
        </w:rPr>
      </w:pPr>
      <w:r>
        <w:rPr>
          <w:rFonts w:ascii="Arial" w:eastAsiaTheme="minorEastAsia" w:hAnsi="Arial" w:cs="Arial"/>
          <w:b/>
          <w:sz w:val="24"/>
          <w:szCs w:val="24"/>
          <w:lang w:eastAsia="en-US"/>
        </w:rPr>
        <w:t xml:space="preserve">MODALITA’ DI CONCESSIONE </w:t>
      </w:r>
    </w:p>
    <w:p w:rsidR="007D72AE" w:rsidRDefault="007D72AE" w:rsidP="007D72AE">
      <w:pPr>
        <w:autoSpaceDE w:val="0"/>
        <w:autoSpaceDN w:val="0"/>
        <w:adjustRightInd w:val="0"/>
        <w:jc w:val="both"/>
        <w:rPr>
          <w:rFonts w:eastAsiaTheme="minorEastAsia"/>
          <w:sz w:val="24"/>
          <w:szCs w:val="24"/>
          <w:lang w:eastAsia="it-IT"/>
        </w:rPr>
      </w:pPr>
      <w:r>
        <w:rPr>
          <w:rFonts w:eastAsiaTheme="minorEastAsia"/>
          <w:sz w:val="24"/>
          <w:szCs w:val="24"/>
          <w:lang w:eastAsia="it-IT"/>
        </w:rPr>
        <w:t xml:space="preserve">La casetta   viene   concessa </w:t>
      </w:r>
      <w:proofErr w:type="gramStart"/>
      <w:r>
        <w:rPr>
          <w:rFonts w:eastAsiaTheme="minorEastAsia"/>
          <w:sz w:val="24"/>
          <w:szCs w:val="24"/>
          <w:lang w:eastAsia="it-IT"/>
        </w:rPr>
        <w:t>al  migliore</w:t>
      </w:r>
      <w:proofErr w:type="gramEnd"/>
      <w:r>
        <w:rPr>
          <w:rFonts w:eastAsiaTheme="minorEastAsia"/>
          <w:sz w:val="24"/>
          <w:szCs w:val="24"/>
          <w:lang w:eastAsia="it-IT"/>
        </w:rPr>
        <w:t xml:space="preserve"> offerente con le procedure di cui al R.D. 827/24. </w:t>
      </w:r>
    </w:p>
    <w:p w:rsidR="007D72AE" w:rsidRDefault="007D72AE" w:rsidP="007D72AE">
      <w:pPr>
        <w:autoSpaceDE w:val="0"/>
        <w:autoSpaceDN w:val="0"/>
        <w:adjustRightInd w:val="0"/>
        <w:jc w:val="both"/>
        <w:rPr>
          <w:rFonts w:ascii="Arial" w:eastAsiaTheme="minorEastAsia" w:hAnsi="Arial" w:cs="Arial"/>
          <w:b/>
          <w:sz w:val="24"/>
          <w:szCs w:val="24"/>
          <w:lang w:eastAsia="en-US"/>
        </w:rPr>
      </w:pPr>
      <w:r>
        <w:rPr>
          <w:rFonts w:eastAsiaTheme="minorEastAsia"/>
          <w:sz w:val="24"/>
          <w:szCs w:val="24"/>
          <w:lang w:eastAsia="it-IT"/>
        </w:rPr>
        <w:t xml:space="preserve">Le offerte in rialzo, redatte </w:t>
      </w:r>
      <w:proofErr w:type="gramStart"/>
      <w:r>
        <w:rPr>
          <w:rFonts w:eastAsiaTheme="minorEastAsia"/>
          <w:sz w:val="24"/>
          <w:szCs w:val="24"/>
          <w:lang w:eastAsia="it-IT"/>
        </w:rPr>
        <w:t>ESCLUSIVAMENTE  secondo</w:t>
      </w:r>
      <w:proofErr w:type="gramEnd"/>
      <w:r>
        <w:rPr>
          <w:rFonts w:eastAsiaTheme="minorEastAsia"/>
          <w:sz w:val="24"/>
          <w:szCs w:val="24"/>
          <w:lang w:eastAsia="it-IT"/>
        </w:rPr>
        <w:t xml:space="preserve"> il modello allegato al presente avviso  dovranno </w:t>
      </w:r>
      <w:r>
        <w:rPr>
          <w:rFonts w:eastAsiaTheme="minorEastAsia"/>
          <w:sz w:val="24"/>
          <w:szCs w:val="24"/>
          <w:u w:val="single"/>
          <w:lang w:eastAsia="it-IT"/>
        </w:rPr>
        <w:t>pervenire</w:t>
      </w:r>
      <w:r>
        <w:rPr>
          <w:rFonts w:eastAsiaTheme="minorEastAsia"/>
          <w:sz w:val="24"/>
          <w:szCs w:val="24"/>
          <w:lang w:eastAsia="it-IT"/>
        </w:rPr>
        <w:t xml:space="preserve"> in busta chiusa, a mano o via posta, all’Ufficio Protocollo del Comune di Enego – Piazza San Marco, 1 – 36052 ENEGO (VI) entro le </w:t>
      </w:r>
      <w:r>
        <w:rPr>
          <w:rFonts w:eastAsiaTheme="minorEastAsia"/>
          <w:b/>
          <w:i/>
          <w:sz w:val="24"/>
          <w:szCs w:val="24"/>
          <w:u w:val="single"/>
          <w:lang w:eastAsia="it-IT"/>
        </w:rPr>
        <w:t xml:space="preserve">ore 12.00 del giorno 14 aprile 2022 </w:t>
      </w:r>
      <w:r>
        <w:rPr>
          <w:rFonts w:eastAsiaTheme="minorEastAsia"/>
          <w:sz w:val="24"/>
          <w:szCs w:val="24"/>
          <w:lang w:eastAsia="it-IT"/>
        </w:rPr>
        <w:t xml:space="preserve"> All’offerta dovrà essere allegata copia del documento d’identità del richiedente in corso di validità.</w:t>
      </w:r>
    </w:p>
    <w:p w:rsidR="007D72AE" w:rsidRDefault="007D72AE" w:rsidP="007D72AE">
      <w:pPr>
        <w:autoSpaceDE w:val="0"/>
        <w:autoSpaceDN w:val="0"/>
        <w:adjustRightInd w:val="0"/>
        <w:jc w:val="both"/>
        <w:rPr>
          <w:rFonts w:eastAsiaTheme="minorHAnsi"/>
          <w:b/>
          <w:bCs/>
          <w:sz w:val="24"/>
          <w:szCs w:val="24"/>
          <w:lang w:eastAsia="en-US"/>
        </w:rPr>
      </w:pPr>
      <w:r>
        <w:rPr>
          <w:rFonts w:eastAsiaTheme="minorHAnsi"/>
          <w:b/>
          <w:bCs/>
          <w:sz w:val="24"/>
          <w:szCs w:val="24"/>
          <w:lang w:eastAsia="en-US"/>
        </w:rPr>
        <w:t>Le offerte in rialzo, con qualsiasi mezzo pervenute, presentate successivamente alla scadenza del termine suddetto, anche se per causa di forza maggiore, non saranno ritenute valide ed i relativi concorrenti non saranno ammessi all’asta.</w:t>
      </w:r>
    </w:p>
    <w:p w:rsidR="007D72AE" w:rsidRDefault="007D72AE" w:rsidP="007D72AE">
      <w:pPr>
        <w:autoSpaceDE w:val="0"/>
        <w:autoSpaceDN w:val="0"/>
        <w:adjustRightInd w:val="0"/>
        <w:rPr>
          <w:rFonts w:eastAsiaTheme="minorEastAsia"/>
          <w:sz w:val="24"/>
          <w:szCs w:val="24"/>
          <w:lang w:eastAsia="it-IT"/>
        </w:rPr>
      </w:pPr>
      <w:r>
        <w:rPr>
          <w:rFonts w:eastAsiaTheme="minorEastAsia"/>
          <w:sz w:val="24"/>
          <w:szCs w:val="24"/>
          <w:lang w:eastAsia="it-IT"/>
        </w:rPr>
        <w:t>Non saranno ammesse offerte aggiuntive o sostitutive.</w:t>
      </w:r>
    </w:p>
    <w:p w:rsidR="007D72AE" w:rsidRDefault="007D72AE" w:rsidP="007D72AE">
      <w:pPr>
        <w:autoSpaceDE w:val="0"/>
        <w:autoSpaceDN w:val="0"/>
        <w:adjustRightInd w:val="0"/>
        <w:ind w:left="720"/>
        <w:contextualSpacing/>
        <w:rPr>
          <w:rFonts w:eastAsiaTheme="minorEastAsia"/>
          <w:sz w:val="24"/>
          <w:szCs w:val="24"/>
          <w:lang w:eastAsia="it-IT"/>
        </w:rPr>
      </w:pPr>
    </w:p>
    <w:p w:rsidR="007D72AE" w:rsidRDefault="007D72AE" w:rsidP="007D72AE">
      <w:pPr>
        <w:autoSpaceDE w:val="0"/>
        <w:autoSpaceDN w:val="0"/>
        <w:adjustRightInd w:val="0"/>
        <w:rPr>
          <w:rFonts w:eastAsiaTheme="minorEastAsia"/>
          <w:sz w:val="28"/>
          <w:szCs w:val="28"/>
          <w:u w:val="single"/>
          <w:lang w:eastAsia="it-IT"/>
        </w:rPr>
      </w:pPr>
      <w:r>
        <w:rPr>
          <w:rFonts w:eastAsiaTheme="minorEastAsia"/>
          <w:sz w:val="28"/>
          <w:szCs w:val="28"/>
          <w:u w:val="single"/>
          <w:lang w:eastAsia="it-IT"/>
        </w:rPr>
        <w:t xml:space="preserve">L’offerta a base d’asta è di € 4.000 annui </w:t>
      </w:r>
    </w:p>
    <w:p w:rsidR="007D72AE" w:rsidRDefault="007D72AE" w:rsidP="007D72AE">
      <w:pPr>
        <w:autoSpaceDE w:val="0"/>
        <w:autoSpaceDN w:val="0"/>
        <w:adjustRightInd w:val="0"/>
        <w:rPr>
          <w:rFonts w:eastAsiaTheme="minorEastAsia"/>
          <w:sz w:val="28"/>
          <w:szCs w:val="28"/>
          <w:u w:val="single"/>
          <w:lang w:eastAsia="it-IT"/>
        </w:rPr>
      </w:pPr>
      <w:r>
        <w:rPr>
          <w:rFonts w:eastAsiaTheme="minorEastAsia"/>
          <w:sz w:val="28"/>
          <w:szCs w:val="28"/>
          <w:u w:val="single"/>
          <w:lang w:eastAsia="it-IT"/>
        </w:rPr>
        <w:t>(8.000,00 intero periodo)</w:t>
      </w:r>
    </w:p>
    <w:p w:rsidR="007D72AE" w:rsidRDefault="007D72AE" w:rsidP="007D72AE">
      <w:pPr>
        <w:autoSpaceDE w:val="0"/>
        <w:autoSpaceDN w:val="0"/>
        <w:adjustRightInd w:val="0"/>
        <w:rPr>
          <w:rFonts w:eastAsiaTheme="minorEastAsia"/>
          <w:sz w:val="22"/>
          <w:szCs w:val="22"/>
          <w:lang w:eastAsia="it-IT"/>
        </w:rPr>
      </w:pPr>
      <w:r>
        <w:rPr>
          <w:rFonts w:eastAsiaTheme="minorEastAsia"/>
          <w:sz w:val="22"/>
          <w:szCs w:val="22"/>
          <w:lang w:eastAsia="it-IT"/>
        </w:rPr>
        <w:t>Cauzione a corredo dell’offerta € 800,00</w:t>
      </w:r>
    </w:p>
    <w:p w:rsidR="007D72AE" w:rsidRDefault="007D72AE" w:rsidP="007D72AE">
      <w:pPr>
        <w:autoSpaceDE w:val="0"/>
        <w:autoSpaceDN w:val="0"/>
        <w:adjustRightInd w:val="0"/>
        <w:rPr>
          <w:rFonts w:eastAsiaTheme="minorEastAsia"/>
          <w:sz w:val="28"/>
          <w:szCs w:val="28"/>
          <w:u w:val="single"/>
          <w:lang w:eastAsia="it-IT"/>
        </w:rPr>
      </w:pPr>
    </w:p>
    <w:p w:rsidR="007D72AE" w:rsidRDefault="007D72AE" w:rsidP="007D72AE">
      <w:pPr>
        <w:autoSpaceDE w:val="0"/>
        <w:autoSpaceDN w:val="0"/>
        <w:adjustRightInd w:val="0"/>
        <w:jc w:val="both"/>
        <w:rPr>
          <w:rFonts w:eastAsiaTheme="minorEastAsia"/>
          <w:sz w:val="24"/>
          <w:szCs w:val="24"/>
          <w:lang w:eastAsia="it-IT"/>
        </w:rPr>
      </w:pPr>
      <w:r>
        <w:rPr>
          <w:rFonts w:eastAsiaTheme="minorEastAsia"/>
          <w:sz w:val="24"/>
          <w:szCs w:val="24"/>
          <w:lang w:eastAsia="it-IT"/>
        </w:rPr>
        <w:t xml:space="preserve">Nella busta chiusa contenente l’offerta dovrà essere inserita la cauzione di € 800,00 </w:t>
      </w:r>
      <w:proofErr w:type="gramStart"/>
      <w:r>
        <w:rPr>
          <w:rFonts w:eastAsiaTheme="minorEastAsia"/>
          <w:sz w:val="24"/>
          <w:szCs w:val="24"/>
          <w:lang w:eastAsia="it-IT"/>
        </w:rPr>
        <w:t>prestata  ESCLUSIVAMENTE</w:t>
      </w:r>
      <w:proofErr w:type="gramEnd"/>
      <w:r>
        <w:rPr>
          <w:rFonts w:eastAsiaTheme="minorEastAsia"/>
          <w:sz w:val="24"/>
          <w:szCs w:val="24"/>
          <w:lang w:eastAsia="it-IT"/>
        </w:rPr>
        <w:t xml:space="preserve"> mediante </w:t>
      </w:r>
      <w:proofErr w:type="spellStart"/>
      <w:r>
        <w:rPr>
          <w:rFonts w:eastAsiaTheme="minorEastAsia"/>
          <w:sz w:val="24"/>
          <w:szCs w:val="24"/>
          <w:lang w:eastAsia="it-IT"/>
        </w:rPr>
        <w:t>PagoPA</w:t>
      </w:r>
      <w:proofErr w:type="spellEnd"/>
      <w:r>
        <w:rPr>
          <w:rFonts w:eastAsiaTheme="minorEastAsia"/>
          <w:sz w:val="24"/>
          <w:szCs w:val="24"/>
          <w:lang w:eastAsia="it-IT"/>
        </w:rPr>
        <w:t xml:space="preserve">) </w:t>
      </w:r>
    </w:p>
    <w:p w:rsidR="007D72AE" w:rsidRDefault="007D72AE" w:rsidP="007D72AE">
      <w:pPr>
        <w:autoSpaceDE w:val="0"/>
        <w:autoSpaceDN w:val="0"/>
        <w:adjustRightInd w:val="0"/>
        <w:rPr>
          <w:rFonts w:eastAsiaTheme="minorEastAsia"/>
          <w:sz w:val="24"/>
          <w:szCs w:val="24"/>
          <w:lang w:eastAsia="it-IT"/>
        </w:rPr>
      </w:pPr>
      <w:proofErr w:type="gramStart"/>
      <w:r>
        <w:rPr>
          <w:rFonts w:eastAsiaTheme="minorEastAsia"/>
          <w:sz w:val="24"/>
          <w:szCs w:val="24"/>
          <w:lang w:eastAsia="it-IT"/>
        </w:rPr>
        <w:t>All’esterno  della</w:t>
      </w:r>
      <w:proofErr w:type="gramEnd"/>
      <w:r>
        <w:rPr>
          <w:rFonts w:eastAsiaTheme="minorEastAsia"/>
          <w:sz w:val="24"/>
          <w:szCs w:val="24"/>
          <w:lang w:eastAsia="it-IT"/>
        </w:rPr>
        <w:t xml:space="preserve">  busta, oltre  al  mittente,   dovrà  essere  riportata  la  dicitura:  “Offerta  per    la Casetta Campo </w:t>
      </w:r>
      <w:proofErr w:type="spellStart"/>
      <w:r>
        <w:rPr>
          <w:rFonts w:eastAsiaTheme="minorEastAsia"/>
          <w:sz w:val="24"/>
          <w:szCs w:val="24"/>
          <w:lang w:eastAsia="it-IT"/>
        </w:rPr>
        <w:t>Spà</w:t>
      </w:r>
      <w:proofErr w:type="spellEnd"/>
      <w:r>
        <w:rPr>
          <w:rFonts w:eastAsiaTheme="minorEastAsia"/>
          <w:sz w:val="24"/>
          <w:szCs w:val="24"/>
          <w:lang w:eastAsia="it-IT"/>
        </w:rPr>
        <w:t xml:space="preserve"> - NON APRIRE”. La busta dovrà essere chiusa </w:t>
      </w:r>
      <w:proofErr w:type="gramStart"/>
      <w:r>
        <w:rPr>
          <w:rFonts w:eastAsiaTheme="minorEastAsia"/>
          <w:sz w:val="24"/>
          <w:szCs w:val="24"/>
          <w:lang w:eastAsia="it-IT"/>
        </w:rPr>
        <w:t>accuratamente  e</w:t>
      </w:r>
      <w:proofErr w:type="gramEnd"/>
      <w:r>
        <w:rPr>
          <w:rFonts w:eastAsiaTheme="minorEastAsia"/>
          <w:sz w:val="24"/>
          <w:szCs w:val="24"/>
          <w:lang w:eastAsia="it-IT"/>
        </w:rPr>
        <w:t xml:space="preserve"> firmata dall’offerente sui lembi di chiusura.</w:t>
      </w:r>
    </w:p>
    <w:p w:rsidR="007D72AE" w:rsidRDefault="007D72AE" w:rsidP="007D72AE">
      <w:pPr>
        <w:autoSpaceDE w:val="0"/>
        <w:autoSpaceDN w:val="0"/>
        <w:adjustRightInd w:val="0"/>
        <w:rPr>
          <w:rFonts w:eastAsiaTheme="minorEastAsia"/>
          <w:sz w:val="24"/>
          <w:szCs w:val="24"/>
          <w:lang w:eastAsia="it-IT"/>
        </w:rPr>
      </w:pPr>
    </w:p>
    <w:p w:rsidR="007D72AE" w:rsidRDefault="007D72AE" w:rsidP="007D72AE">
      <w:pPr>
        <w:autoSpaceDE w:val="0"/>
        <w:autoSpaceDN w:val="0"/>
        <w:adjustRightInd w:val="0"/>
        <w:rPr>
          <w:rFonts w:eastAsiaTheme="minorEastAsia"/>
          <w:b/>
          <w:sz w:val="24"/>
          <w:szCs w:val="24"/>
          <w:lang w:eastAsia="it-IT"/>
        </w:rPr>
      </w:pPr>
      <w:r>
        <w:rPr>
          <w:rFonts w:eastAsiaTheme="minorEastAsia"/>
          <w:sz w:val="24"/>
          <w:szCs w:val="24"/>
          <w:lang w:eastAsia="it-IT"/>
        </w:rPr>
        <w:t xml:space="preserve">L’apertura delle buste contenenti le offerte sarà effettuata </w:t>
      </w:r>
      <w:proofErr w:type="gramStart"/>
      <w:r>
        <w:rPr>
          <w:rFonts w:eastAsiaTheme="minorEastAsia"/>
          <w:sz w:val="24"/>
          <w:szCs w:val="24"/>
          <w:lang w:eastAsia="it-IT"/>
        </w:rPr>
        <w:t xml:space="preserve">pubblicamente  </w:t>
      </w:r>
      <w:r>
        <w:rPr>
          <w:rFonts w:eastAsiaTheme="minorEastAsia"/>
          <w:b/>
          <w:sz w:val="24"/>
          <w:szCs w:val="24"/>
          <w:lang w:eastAsia="it-IT"/>
        </w:rPr>
        <w:t>nella</w:t>
      </w:r>
      <w:proofErr w:type="gramEnd"/>
      <w:r>
        <w:rPr>
          <w:rFonts w:eastAsiaTheme="minorEastAsia"/>
          <w:b/>
          <w:sz w:val="24"/>
          <w:szCs w:val="24"/>
          <w:lang w:eastAsia="it-IT"/>
        </w:rPr>
        <w:t xml:space="preserve"> Sala</w:t>
      </w:r>
      <w:r>
        <w:rPr>
          <w:rFonts w:eastAsiaTheme="minorEastAsia"/>
          <w:sz w:val="24"/>
          <w:szCs w:val="24"/>
          <w:lang w:eastAsia="it-IT"/>
        </w:rPr>
        <w:t xml:space="preserve"> </w:t>
      </w:r>
      <w:r>
        <w:rPr>
          <w:rFonts w:eastAsiaTheme="minorEastAsia"/>
          <w:b/>
          <w:sz w:val="24"/>
          <w:szCs w:val="24"/>
          <w:lang w:eastAsia="it-IT"/>
        </w:rPr>
        <w:t>Consiliare alle ore 12.15 del giorno 14 aprile    2022.</w:t>
      </w:r>
    </w:p>
    <w:p w:rsidR="007D72AE" w:rsidRDefault="007D72AE" w:rsidP="007D72AE">
      <w:pPr>
        <w:autoSpaceDE w:val="0"/>
        <w:autoSpaceDN w:val="0"/>
        <w:adjustRightInd w:val="0"/>
        <w:rPr>
          <w:rFonts w:eastAsiaTheme="minorEastAsia"/>
          <w:b/>
          <w:sz w:val="24"/>
          <w:szCs w:val="24"/>
          <w:lang w:eastAsia="it-IT"/>
        </w:rPr>
      </w:pPr>
    </w:p>
    <w:p w:rsidR="007D72AE" w:rsidRDefault="007D72AE" w:rsidP="007D72AE">
      <w:pPr>
        <w:autoSpaceDE w:val="0"/>
        <w:autoSpaceDN w:val="0"/>
        <w:adjustRightInd w:val="0"/>
        <w:jc w:val="both"/>
        <w:rPr>
          <w:rFonts w:eastAsiaTheme="minorEastAsia"/>
          <w:sz w:val="24"/>
          <w:szCs w:val="24"/>
          <w:lang w:eastAsia="it-IT"/>
        </w:rPr>
      </w:pPr>
      <w:r>
        <w:rPr>
          <w:rFonts w:eastAsiaTheme="minorEastAsia"/>
          <w:sz w:val="24"/>
          <w:szCs w:val="24"/>
          <w:lang w:eastAsia="it-IT"/>
        </w:rPr>
        <w:t xml:space="preserve">L'asta si terrà con il metodo dell'offerta segreta, e l'aggiudicazione avverrà con il criterio del prezzo più alto rispetto a quello posto a base d'asta di gara, ai sensi dell'Art. 73 </w:t>
      </w:r>
      <w:proofErr w:type="spellStart"/>
      <w:r>
        <w:rPr>
          <w:rFonts w:eastAsiaTheme="minorEastAsia"/>
          <w:sz w:val="24"/>
          <w:szCs w:val="24"/>
          <w:lang w:eastAsia="it-IT"/>
        </w:rPr>
        <w:t>lett</w:t>
      </w:r>
      <w:proofErr w:type="spellEnd"/>
      <w:r>
        <w:rPr>
          <w:rFonts w:eastAsiaTheme="minorEastAsia"/>
          <w:sz w:val="24"/>
          <w:szCs w:val="24"/>
          <w:lang w:eastAsia="it-IT"/>
        </w:rPr>
        <w:t>. C) del R.D 23.05.1924 n. 827. Non sono ammesse offerte al ribasso. In caso di offerte uguali si procederà all’aggiudicazione mediante sorteggio.</w:t>
      </w:r>
    </w:p>
    <w:p w:rsidR="007D72AE" w:rsidRDefault="007D72AE" w:rsidP="007D72AE">
      <w:pPr>
        <w:autoSpaceDE w:val="0"/>
        <w:autoSpaceDN w:val="0"/>
        <w:adjustRightInd w:val="0"/>
        <w:jc w:val="both"/>
        <w:rPr>
          <w:rFonts w:eastAsiaTheme="minorEastAsia"/>
          <w:sz w:val="24"/>
          <w:szCs w:val="24"/>
          <w:lang w:eastAsia="it-IT"/>
        </w:rPr>
      </w:pPr>
      <w:r>
        <w:rPr>
          <w:rFonts w:eastAsiaTheme="minorEastAsia"/>
          <w:sz w:val="24"/>
          <w:szCs w:val="24"/>
          <w:lang w:eastAsia="it-IT"/>
        </w:rPr>
        <w:t xml:space="preserve">Si procederà all'aggiudicazione anche in presenza di una sola offerta; in caso di discordanza tra il prezzo indicato in lettere e quello in cifre, sarà considerata valida l’indicazione più conveniente per l'Amministrazione Comunale. </w:t>
      </w:r>
    </w:p>
    <w:p w:rsidR="007D72AE" w:rsidRDefault="007D72AE" w:rsidP="007D72AE">
      <w:pPr>
        <w:autoSpaceDE w:val="0"/>
        <w:autoSpaceDN w:val="0"/>
        <w:adjustRightInd w:val="0"/>
        <w:jc w:val="both"/>
        <w:rPr>
          <w:rFonts w:eastAsiaTheme="minorEastAsia"/>
          <w:b/>
          <w:sz w:val="24"/>
          <w:szCs w:val="24"/>
          <w:lang w:eastAsia="it-IT"/>
        </w:rPr>
      </w:pPr>
    </w:p>
    <w:p w:rsidR="007D72AE" w:rsidRDefault="007D72AE" w:rsidP="007D72AE">
      <w:pPr>
        <w:autoSpaceDE w:val="0"/>
        <w:autoSpaceDN w:val="0"/>
        <w:adjustRightInd w:val="0"/>
        <w:rPr>
          <w:rFonts w:ascii="Arial" w:eastAsiaTheme="minorEastAsia" w:hAnsi="Arial" w:cs="Arial"/>
          <w:b/>
          <w:sz w:val="24"/>
          <w:szCs w:val="24"/>
          <w:lang w:eastAsia="en-US"/>
        </w:rPr>
      </w:pPr>
    </w:p>
    <w:p w:rsidR="007D72AE" w:rsidRDefault="007D72AE" w:rsidP="007D72AE">
      <w:pPr>
        <w:autoSpaceDE w:val="0"/>
        <w:autoSpaceDN w:val="0"/>
        <w:adjustRightInd w:val="0"/>
        <w:rPr>
          <w:rFonts w:ascii="Arial" w:eastAsiaTheme="minorEastAsia" w:hAnsi="Arial" w:cs="Arial"/>
          <w:b/>
          <w:sz w:val="24"/>
          <w:szCs w:val="24"/>
          <w:lang w:eastAsia="en-US"/>
        </w:rPr>
      </w:pPr>
    </w:p>
    <w:p w:rsidR="007D72AE" w:rsidRDefault="007D72AE" w:rsidP="007D72AE">
      <w:pPr>
        <w:autoSpaceDE w:val="0"/>
        <w:autoSpaceDN w:val="0"/>
        <w:adjustRightInd w:val="0"/>
        <w:rPr>
          <w:rFonts w:ascii="Arial" w:eastAsiaTheme="minorEastAsia" w:hAnsi="Arial" w:cs="Arial"/>
          <w:b/>
          <w:sz w:val="24"/>
          <w:szCs w:val="24"/>
          <w:lang w:eastAsia="en-US"/>
        </w:rPr>
      </w:pPr>
      <w:r>
        <w:rPr>
          <w:rFonts w:ascii="Arial" w:eastAsiaTheme="minorEastAsia" w:hAnsi="Arial" w:cs="Arial"/>
          <w:b/>
          <w:sz w:val="24"/>
          <w:szCs w:val="24"/>
          <w:lang w:eastAsia="en-US"/>
        </w:rPr>
        <w:t>DIRITTO DI PRELAZIONE PER GLI AVENTI DIRITTO DI USO CIVICO</w:t>
      </w:r>
    </w:p>
    <w:p w:rsidR="007D72AE" w:rsidRDefault="007D72AE" w:rsidP="007D72AE">
      <w:pPr>
        <w:autoSpaceDE w:val="0"/>
        <w:autoSpaceDN w:val="0"/>
        <w:adjustRightInd w:val="0"/>
        <w:jc w:val="both"/>
        <w:rPr>
          <w:rFonts w:eastAsiaTheme="minorEastAsia"/>
          <w:sz w:val="24"/>
          <w:szCs w:val="24"/>
          <w:lang w:eastAsia="it-IT"/>
        </w:rPr>
      </w:pPr>
      <w:r>
        <w:rPr>
          <w:rFonts w:eastAsiaTheme="minorEastAsia"/>
          <w:sz w:val="24"/>
          <w:szCs w:val="24"/>
          <w:lang w:eastAsia="it-IT"/>
        </w:rPr>
        <w:t>Trattandosi di immobile appartenente al demanio di uso civico, gli aventi diritto di uso civico che parteciperanno all’asta, potranno esercitare il diritto di prelazione nei confronti dei non aventi diritto risultati aggiudicatari in seguito ad offerta più alta, allo stesso prezzo offerto da questi ultimi. L’esercizio del diritto di prelazione deve essere esercitato per iscritto entro giorni 3 (</w:t>
      </w:r>
      <w:proofErr w:type="gramStart"/>
      <w:r>
        <w:rPr>
          <w:rFonts w:eastAsiaTheme="minorEastAsia"/>
          <w:sz w:val="24"/>
          <w:szCs w:val="24"/>
          <w:lang w:eastAsia="it-IT"/>
        </w:rPr>
        <w:t>tre )</w:t>
      </w:r>
      <w:proofErr w:type="gramEnd"/>
      <w:r>
        <w:rPr>
          <w:rFonts w:eastAsiaTheme="minorEastAsia"/>
          <w:sz w:val="24"/>
          <w:szCs w:val="24"/>
          <w:lang w:eastAsia="it-IT"/>
        </w:rPr>
        <w:t xml:space="preserve"> dall’aggiudicazione provvisoria con lettera indirizzata al protocollo dell’Ente.</w:t>
      </w:r>
    </w:p>
    <w:p w:rsidR="007D72AE" w:rsidRDefault="007D72AE" w:rsidP="007D72AE">
      <w:pPr>
        <w:autoSpaceDE w:val="0"/>
        <w:autoSpaceDN w:val="0"/>
        <w:adjustRightInd w:val="0"/>
        <w:rPr>
          <w:rFonts w:ascii="Arial" w:eastAsiaTheme="minorEastAsia" w:hAnsi="Arial" w:cs="Arial"/>
          <w:b/>
          <w:sz w:val="24"/>
          <w:szCs w:val="24"/>
          <w:lang w:eastAsia="en-US"/>
        </w:rPr>
      </w:pPr>
    </w:p>
    <w:p w:rsidR="007D72AE" w:rsidRDefault="007D72AE" w:rsidP="007D72AE">
      <w:pPr>
        <w:autoSpaceDE w:val="0"/>
        <w:autoSpaceDN w:val="0"/>
        <w:adjustRightInd w:val="0"/>
        <w:rPr>
          <w:rFonts w:ascii="Arial" w:eastAsiaTheme="minorEastAsia" w:hAnsi="Arial" w:cs="Arial"/>
          <w:b/>
          <w:sz w:val="24"/>
          <w:szCs w:val="24"/>
          <w:lang w:eastAsia="en-US"/>
        </w:rPr>
      </w:pPr>
      <w:r>
        <w:rPr>
          <w:rFonts w:ascii="Arial" w:eastAsiaTheme="minorEastAsia" w:hAnsi="Arial" w:cs="Arial"/>
          <w:b/>
          <w:sz w:val="24"/>
          <w:szCs w:val="24"/>
          <w:lang w:eastAsia="en-US"/>
        </w:rPr>
        <w:t xml:space="preserve">NORME DI UTILIZZO </w:t>
      </w:r>
    </w:p>
    <w:p w:rsidR="007D72AE" w:rsidRDefault="007D72AE" w:rsidP="007D72AE">
      <w:pPr>
        <w:autoSpaceDE w:val="0"/>
        <w:autoSpaceDN w:val="0"/>
        <w:adjustRightInd w:val="0"/>
        <w:jc w:val="both"/>
        <w:rPr>
          <w:rFonts w:eastAsiaTheme="minorEastAsia"/>
          <w:sz w:val="24"/>
          <w:szCs w:val="24"/>
          <w:lang w:eastAsia="it-IT"/>
        </w:rPr>
      </w:pPr>
      <w:r>
        <w:rPr>
          <w:rFonts w:eastAsiaTheme="minorEastAsia"/>
          <w:sz w:val="24"/>
          <w:szCs w:val="24"/>
          <w:lang w:eastAsia="it-IT"/>
        </w:rPr>
        <w:t xml:space="preserve">Sono </w:t>
      </w:r>
      <w:proofErr w:type="gramStart"/>
      <w:r>
        <w:rPr>
          <w:rFonts w:eastAsiaTheme="minorEastAsia"/>
          <w:sz w:val="24"/>
          <w:szCs w:val="24"/>
          <w:lang w:eastAsia="it-IT"/>
        </w:rPr>
        <w:t>vietate  le</w:t>
      </w:r>
      <w:proofErr w:type="gramEnd"/>
      <w:r>
        <w:rPr>
          <w:rFonts w:eastAsiaTheme="minorEastAsia"/>
          <w:sz w:val="24"/>
          <w:szCs w:val="24"/>
          <w:lang w:eastAsia="it-IT"/>
        </w:rPr>
        <w:t xml:space="preserve"> attività che potrebbero danneggiare gli impianti, le attrezzature o le strutture della Casetta Comunale e delle zone  pascolive e boschive circostanti. L’area circostante la struttura deve essere tenuta in </w:t>
      </w:r>
      <w:proofErr w:type="gramStart"/>
      <w:r>
        <w:rPr>
          <w:rFonts w:eastAsiaTheme="minorEastAsia"/>
          <w:sz w:val="24"/>
          <w:szCs w:val="24"/>
          <w:lang w:eastAsia="it-IT"/>
        </w:rPr>
        <w:t>perfetto  ordine</w:t>
      </w:r>
      <w:proofErr w:type="gramEnd"/>
      <w:r>
        <w:rPr>
          <w:rFonts w:eastAsiaTheme="minorEastAsia"/>
          <w:sz w:val="24"/>
          <w:szCs w:val="24"/>
          <w:lang w:eastAsia="it-IT"/>
        </w:rPr>
        <w:t xml:space="preserve">, </w:t>
      </w:r>
      <w:proofErr w:type="spellStart"/>
      <w:r>
        <w:rPr>
          <w:rFonts w:eastAsiaTheme="minorEastAsia"/>
          <w:sz w:val="24"/>
          <w:szCs w:val="24"/>
          <w:lang w:eastAsia="it-IT"/>
        </w:rPr>
        <w:t>sfalciando</w:t>
      </w:r>
      <w:proofErr w:type="spellEnd"/>
      <w:r>
        <w:rPr>
          <w:rFonts w:eastAsiaTheme="minorEastAsia"/>
          <w:sz w:val="24"/>
          <w:szCs w:val="24"/>
          <w:lang w:eastAsia="it-IT"/>
        </w:rPr>
        <w:t xml:space="preserve"> l’erba quando necessario e preservando l’ambiente esterno. E’ vietato accendere il fuoco all’esterno del fabbricato. L’Amministrazione Comunale si riserva la facoltà di accedere alla Casetta per verificare il corretto utilizzo degli stessi previo preavviso di giorni uno. E’ vietata la manomissione, l’alterazione, lo spostamento degli </w:t>
      </w:r>
      <w:proofErr w:type="gramStart"/>
      <w:r>
        <w:rPr>
          <w:rFonts w:eastAsiaTheme="minorEastAsia"/>
          <w:sz w:val="24"/>
          <w:szCs w:val="24"/>
          <w:lang w:eastAsia="it-IT"/>
        </w:rPr>
        <w:t>arredi  e</w:t>
      </w:r>
      <w:proofErr w:type="gramEnd"/>
      <w:r>
        <w:rPr>
          <w:rFonts w:eastAsiaTheme="minorEastAsia"/>
          <w:sz w:val="24"/>
          <w:szCs w:val="24"/>
          <w:lang w:eastAsia="it-IT"/>
        </w:rPr>
        <w:t xml:space="preserve"> delle parti fisse degli immobili. E’ fatto divieto al concessionario di apportare all’immobile qualsivoglia miglioria.  Il concessionario che intenda apportare o richiedere qualche miglioria </w:t>
      </w:r>
      <w:proofErr w:type="gramStart"/>
      <w:r>
        <w:rPr>
          <w:rFonts w:eastAsiaTheme="minorEastAsia"/>
          <w:sz w:val="24"/>
          <w:szCs w:val="24"/>
          <w:lang w:eastAsia="it-IT"/>
        </w:rPr>
        <w:t>dovrà  darne</w:t>
      </w:r>
      <w:proofErr w:type="gramEnd"/>
      <w:r>
        <w:rPr>
          <w:rFonts w:eastAsiaTheme="minorEastAsia"/>
          <w:sz w:val="24"/>
          <w:szCs w:val="24"/>
          <w:lang w:eastAsia="it-IT"/>
        </w:rPr>
        <w:t xml:space="preserve"> comunicazione scritta all’Amministrazione Comunale mediante posta elettronica all’indirizzo mail </w:t>
      </w:r>
      <w:hyperlink r:id="rId7" w:history="1">
        <w:r>
          <w:rPr>
            <w:rStyle w:val="Collegamentoipertestuale"/>
            <w:rFonts w:eastAsiaTheme="minorEastAsia"/>
            <w:lang w:eastAsia="it-IT"/>
          </w:rPr>
          <w:t>info@comune.enego.vi.it</w:t>
        </w:r>
      </w:hyperlink>
      <w:r>
        <w:rPr>
          <w:rFonts w:eastAsiaTheme="minorEastAsia"/>
          <w:sz w:val="24"/>
          <w:szCs w:val="24"/>
          <w:u w:val="single"/>
          <w:lang w:eastAsia="it-IT"/>
        </w:rPr>
        <w:t xml:space="preserve"> </w:t>
      </w:r>
      <w:r>
        <w:rPr>
          <w:rFonts w:eastAsiaTheme="minorEastAsia"/>
          <w:sz w:val="24"/>
          <w:szCs w:val="24"/>
          <w:lang w:eastAsia="it-IT"/>
        </w:rPr>
        <w:t>e attendere l’eventuale autorizzazione.</w:t>
      </w:r>
    </w:p>
    <w:p w:rsidR="007D72AE" w:rsidRDefault="007D72AE" w:rsidP="007D72AE">
      <w:pPr>
        <w:pStyle w:val="NormaleWeb"/>
        <w:shd w:val="clear" w:color="auto" w:fill="FFFFFF"/>
        <w:spacing w:before="0" w:beforeAutospacing="0" w:after="0" w:afterAutospacing="0"/>
        <w:jc w:val="both"/>
        <w:rPr>
          <w:rFonts w:eastAsiaTheme="minorEastAsia"/>
        </w:rPr>
      </w:pPr>
      <w:r>
        <w:rPr>
          <w:rFonts w:eastAsiaTheme="minorEastAsia"/>
        </w:rPr>
        <w:t xml:space="preserve">E’ proibito l’uso della </w:t>
      </w:r>
      <w:proofErr w:type="gramStart"/>
      <w:r>
        <w:rPr>
          <w:rFonts w:eastAsiaTheme="minorEastAsia"/>
        </w:rPr>
        <w:t>casetta  contrario</w:t>
      </w:r>
      <w:proofErr w:type="gramEnd"/>
      <w:r>
        <w:rPr>
          <w:rFonts w:eastAsiaTheme="minorEastAsia"/>
        </w:rPr>
        <w:t xml:space="preserve"> al decoro ed al buon costume.</w:t>
      </w:r>
    </w:p>
    <w:p w:rsidR="007D72AE" w:rsidRDefault="007D72AE" w:rsidP="007D72AE">
      <w:pPr>
        <w:pStyle w:val="NormaleWeb"/>
        <w:shd w:val="clear" w:color="auto" w:fill="FFFFFF"/>
        <w:spacing w:before="0" w:beforeAutospacing="0" w:after="0" w:afterAutospacing="0"/>
        <w:jc w:val="both"/>
        <w:rPr>
          <w:rFonts w:eastAsiaTheme="minorEastAsia"/>
        </w:rPr>
      </w:pPr>
      <w:r>
        <w:rPr>
          <w:rFonts w:eastAsiaTheme="minorEastAsia"/>
        </w:rPr>
        <w:t xml:space="preserve">E’ vietato </w:t>
      </w:r>
      <w:proofErr w:type="gramStart"/>
      <w:r>
        <w:rPr>
          <w:rFonts w:eastAsiaTheme="minorEastAsia"/>
        </w:rPr>
        <w:t>gettare  negli</w:t>
      </w:r>
      <w:proofErr w:type="gramEnd"/>
      <w:r>
        <w:rPr>
          <w:rFonts w:eastAsiaTheme="minorEastAsia"/>
        </w:rPr>
        <w:t xml:space="preserve"> scarichi idraulici  materiale che possa ingombrare le tubazioni di scarico ; le spese occorrenti allo sgombero degli scarichi, e quelle derivanti da eventuali danni agli impianti comuni, vetri ed accessori, si intendono a carico di chi le ha provocate.</w:t>
      </w:r>
    </w:p>
    <w:p w:rsidR="007D72AE" w:rsidRDefault="007D72AE" w:rsidP="007D72AE">
      <w:pPr>
        <w:autoSpaceDE w:val="0"/>
        <w:autoSpaceDN w:val="0"/>
        <w:adjustRightInd w:val="0"/>
        <w:jc w:val="both"/>
        <w:rPr>
          <w:rFonts w:eastAsiaTheme="minorEastAsia"/>
          <w:sz w:val="24"/>
          <w:szCs w:val="24"/>
          <w:lang w:eastAsia="it-IT"/>
        </w:rPr>
      </w:pPr>
      <w:r>
        <w:rPr>
          <w:rFonts w:eastAsiaTheme="minorEastAsia"/>
          <w:sz w:val="24"/>
          <w:szCs w:val="24"/>
          <w:lang w:eastAsia="it-IT"/>
        </w:rPr>
        <w:t>La Casetta dovrà   essere utilizzate con la massima cura, pulizia, ordine e rispetto. Si sottolinea la necessità di prestare particolare attenzione all’accensione dei mezzi di illuminazione e di fuochi esterni.</w:t>
      </w:r>
    </w:p>
    <w:p w:rsidR="007D72AE" w:rsidRDefault="007D72AE" w:rsidP="007D72AE">
      <w:pPr>
        <w:autoSpaceDE w:val="0"/>
        <w:autoSpaceDN w:val="0"/>
        <w:adjustRightInd w:val="0"/>
        <w:rPr>
          <w:rFonts w:eastAsiaTheme="minorEastAsia"/>
          <w:sz w:val="24"/>
          <w:szCs w:val="24"/>
          <w:lang w:eastAsia="it-IT"/>
        </w:rPr>
      </w:pPr>
      <w:r>
        <w:rPr>
          <w:rFonts w:eastAsiaTheme="minorEastAsia"/>
          <w:sz w:val="24"/>
          <w:szCs w:val="24"/>
          <w:lang w:eastAsia="it-IT"/>
        </w:rPr>
        <w:t>È pertanto severamente vietato fumare ed accendere fiamme libere nei vani sottotetto.</w:t>
      </w:r>
    </w:p>
    <w:p w:rsidR="007D72AE" w:rsidRDefault="007D72AE" w:rsidP="007D72AE">
      <w:pPr>
        <w:autoSpaceDE w:val="0"/>
        <w:autoSpaceDN w:val="0"/>
        <w:adjustRightInd w:val="0"/>
        <w:rPr>
          <w:rFonts w:eastAsiaTheme="minorEastAsia"/>
          <w:sz w:val="24"/>
          <w:szCs w:val="24"/>
          <w:lang w:eastAsia="it-IT"/>
        </w:rPr>
      </w:pPr>
      <w:r>
        <w:rPr>
          <w:rFonts w:eastAsiaTheme="minorEastAsia"/>
          <w:sz w:val="24"/>
          <w:szCs w:val="24"/>
          <w:lang w:eastAsia="it-IT"/>
        </w:rPr>
        <w:t>È fatto inoltre assoluto divieto di:</w:t>
      </w:r>
    </w:p>
    <w:p w:rsidR="007D72AE" w:rsidRDefault="007D72AE" w:rsidP="007D72AE">
      <w:pPr>
        <w:pStyle w:val="Paragrafoelenco"/>
        <w:numPr>
          <w:ilvl w:val="0"/>
          <w:numId w:val="1"/>
        </w:numPr>
        <w:autoSpaceDE w:val="0"/>
        <w:autoSpaceDN w:val="0"/>
        <w:adjustRightInd w:val="0"/>
        <w:rPr>
          <w:rFonts w:eastAsiaTheme="minorEastAsia"/>
          <w:sz w:val="24"/>
          <w:szCs w:val="24"/>
          <w:lang w:eastAsia="it-IT"/>
        </w:rPr>
      </w:pPr>
      <w:proofErr w:type="gramStart"/>
      <w:r>
        <w:rPr>
          <w:rFonts w:eastAsiaTheme="minorEastAsia"/>
          <w:sz w:val="24"/>
          <w:szCs w:val="24"/>
          <w:lang w:eastAsia="it-IT"/>
        </w:rPr>
        <w:t>accendere  fuochi</w:t>
      </w:r>
      <w:proofErr w:type="gramEnd"/>
      <w:r>
        <w:rPr>
          <w:rFonts w:eastAsiaTheme="minorEastAsia"/>
          <w:sz w:val="24"/>
          <w:szCs w:val="24"/>
          <w:lang w:eastAsia="it-IT"/>
        </w:rPr>
        <w:t xml:space="preserve"> nel </w:t>
      </w:r>
      <w:proofErr w:type="spellStart"/>
      <w:r>
        <w:rPr>
          <w:rFonts w:eastAsiaTheme="minorEastAsia"/>
          <w:sz w:val="24"/>
          <w:szCs w:val="24"/>
          <w:lang w:eastAsia="it-IT"/>
        </w:rPr>
        <w:t>campigolo</w:t>
      </w:r>
      <w:proofErr w:type="spellEnd"/>
      <w:r>
        <w:rPr>
          <w:rFonts w:eastAsiaTheme="minorEastAsia"/>
          <w:sz w:val="24"/>
          <w:szCs w:val="24"/>
          <w:lang w:eastAsia="it-IT"/>
        </w:rPr>
        <w:t>;</w:t>
      </w:r>
    </w:p>
    <w:p w:rsidR="007D72AE" w:rsidRDefault="007D72AE" w:rsidP="007D72AE">
      <w:pPr>
        <w:pStyle w:val="Paragrafoelenco"/>
        <w:numPr>
          <w:ilvl w:val="0"/>
          <w:numId w:val="1"/>
        </w:numPr>
        <w:autoSpaceDE w:val="0"/>
        <w:autoSpaceDN w:val="0"/>
        <w:adjustRightInd w:val="0"/>
        <w:rPr>
          <w:rFonts w:eastAsiaTheme="minorEastAsia"/>
          <w:sz w:val="24"/>
          <w:szCs w:val="24"/>
          <w:lang w:eastAsia="it-IT"/>
        </w:rPr>
      </w:pPr>
      <w:proofErr w:type="gramStart"/>
      <w:r>
        <w:rPr>
          <w:rFonts w:eastAsiaTheme="minorEastAsia"/>
          <w:sz w:val="24"/>
          <w:szCs w:val="24"/>
          <w:lang w:eastAsia="it-IT"/>
        </w:rPr>
        <w:t>sprecare</w:t>
      </w:r>
      <w:proofErr w:type="gramEnd"/>
      <w:r>
        <w:rPr>
          <w:rFonts w:eastAsiaTheme="minorEastAsia"/>
          <w:sz w:val="24"/>
          <w:szCs w:val="24"/>
          <w:lang w:eastAsia="it-IT"/>
        </w:rPr>
        <w:t>, lordare l’acqua e manomettere l’impianto di raccolta.</w:t>
      </w:r>
    </w:p>
    <w:p w:rsidR="007D72AE" w:rsidRDefault="007D72AE" w:rsidP="007D72AE">
      <w:pPr>
        <w:autoSpaceDE w:val="0"/>
        <w:autoSpaceDN w:val="0"/>
        <w:adjustRightInd w:val="0"/>
        <w:rPr>
          <w:rFonts w:eastAsiaTheme="minorEastAsia"/>
          <w:sz w:val="24"/>
          <w:szCs w:val="24"/>
          <w:lang w:eastAsia="it-IT"/>
        </w:rPr>
      </w:pPr>
      <w:r>
        <w:rPr>
          <w:rFonts w:eastAsiaTheme="minorEastAsia"/>
          <w:sz w:val="24"/>
          <w:szCs w:val="24"/>
          <w:lang w:eastAsia="it-IT"/>
        </w:rPr>
        <w:t>È fatto obbligo di:</w:t>
      </w:r>
    </w:p>
    <w:p w:rsidR="007D72AE" w:rsidRDefault="007D72AE" w:rsidP="007D72AE">
      <w:pPr>
        <w:pStyle w:val="Paragrafoelenco"/>
        <w:numPr>
          <w:ilvl w:val="0"/>
          <w:numId w:val="1"/>
        </w:numPr>
        <w:autoSpaceDE w:val="0"/>
        <w:autoSpaceDN w:val="0"/>
        <w:adjustRightInd w:val="0"/>
        <w:rPr>
          <w:rFonts w:eastAsiaTheme="minorEastAsia"/>
          <w:sz w:val="24"/>
          <w:szCs w:val="24"/>
          <w:lang w:eastAsia="it-IT"/>
        </w:rPr>
      </w:pPr>
      <w:proofErr w:type="gramStart"/>
      <w:r>
        <w:rPr>
          <w:rFonts w:eastAsiaTheme="minorEastAsia"/>
          <w:sz w:val="24"/>
          <w:szCs w:val="24"/>
          <w:lang w:eastAsia="it-IT"/>
        </w:rPr>
        <w:t>portare</w:t>
      </w:r>
      <w:proofErr w:type="gramEnd"/>
      <w:r>
        <w:rPr>
          <w:rFonts w:eastAsiaTheme="minorEastAsia"/>
          <w:sz w:val="24"/>
          <w:szCs w:val="24"/>
          <w:lang w:eastAsia="it-IT"/>
        </w:rPr>
        <w:t xml:space="preserve"> negli appositi raccoglitori le immondizie prodotte;</w:t>
      </w:r>
    </w:p>
    <w:p w:rsidR="007D72AE" w:rsidRDefault="007D72AE" w:rsidP="007D72AE">
      <w:pPr>
        <w:pStyle w:val="Paragrafoelenco"/>
        <w:numPr>
          <w:ilvl w:val="0"/>
          <w:numId w:val="1"/>
        </w:numPr>
        <w:autoSpaceDE w:val="0"/>
        <w:autoSpaceDN w:val="0"/>
        <w:adjustRightInd w:val="0"/>
        <w:rPr>
          <w:rFonts w:eastAsiaTheme="minorEastAsia"/>
          <w:sz w:val="24"/>
          <w:szCs w:val="24"/>
          <w:lang w:eastAsia="it-IT"/>
        </w:rPr>
      </w:pPr>
      <w:proofErr w:type="gramStart"/>
      <w:r>
        <w:rPr>
          <w:rFonts w:eastAsiaTheme="minorEastAsia"/>
          <w:sz w:val="24"/>
          <w:szCs w:val="24"/>
          <w:lang w:eastAsia="it-IT"/>
        </w:rPr>
        <w:lastRenderedPageBreak/>
        <w:t>chiudere</w:t>
      </w:r>
      <w:proofErr w:type="gramEnd"/>
      <w:r>
        <w:rPr>
          <w:rFonts w:eastAsiaTheme="minorEastAsia"/>
          <w:sz w:val="24"/>
          <w:szCs w:val="24"/>
          <w:lang w:eastAsia="it-IT"/>
        </w:rPr>
        <w:t>, prima di partire, porte e finestre con estrema accuratezza;</w:t>
      </w:r>
    </w:p>
    <w:p w:rsidR="007D72AE" w:rsidRDefault="007D72AE" w:rsidP="007D72AE">
      <w:pPr>
        <w:pStyle w:val="Paragrafoelenco"/>
        <w:numPr>
          <w:ilvl w:val="0"/>
          <w:numId w:val="1"/>
        </w:numPr>
        <w:autoSpaceDE w:val="0"/>
        <w:autoSpaceDN w:val="0"/>
        <w:adjustRightInd w:val="0"/>
        <w:rPr>
          <w:rFonts w:eastAsiaTheme="minorEastAsia"/>
          <w:sz w:val="24"/>
          <w:szCs w:val="24"/>
          <w:lang w:eastAsia="it-IT"/>
        </w:rPr>
      </w:pPr>
      <w:proofErr w:type="gramStart"/>
      <w:r>
        <w:rPr>
          <w:rFonts w:eastAsiaTheme="minorEastAsia"/>
          <w:sz w:val="24"/>
          <w:szCs w:val="24"/>
          <w:lang w:eastAsia="it-IT"/>
        </w:rPr>
        <w:t>avvertire</w:t>
      </w:r>
      <w:proofErr w:type="gramEnd"/>
      <w:r>
        <w:rPr>
          <w:rFonts w:eastAsiaTheme="minorEastAsia"/>
          <w:sz w:val="24"/>
          <w:szCs w:val="24"/>
          <w:lang w:eastAsia="it-IT"/>
        </w:rPr>
        <w:t xml:space="preserve"> sollecitamente l’Amministrazione Comunale di eventuali danni e/o ammanchi negli arredi ed attrezzature delle strutture;</w:t>
      </w:r>
    </w:p>
    <w:p w:rsidR="007D72AE" w:rsidRDefault="007D72AE" w:rsidP="007D72AE">
      <w:pPr>
        <w:pStyle w:val="Paragrafoelenco"/>
        <w:numPr>
          <w:ilvl w:val="0"/>
          <w:numId w:val="1"/>
        </w:numPr>
        <w:autoSpaceDE w:val="0"/>
        <w:autoSpaceDN w:val="0"/>
        <w:adjustRightInd w:val="0"/>
        <w:rPr>
          <w:rFonts w:eastAsiaTheme="minorEastAsia"/>
          <w:sz w:val="24"/>
          <w:szCs w:val="24"/>
          <w:lang w:eastAsia="it-IT"/>
        </w:rPr>
      </w:pPr>
      <w:proofErr w:type="gramStart"/>
      <w:r>
        <w:rPr>
          <w:rFonts w:eastAsiaTheme="minorEastAsia"/>
          <w:sz w:val="24"/>
          <w:szCs w:val="24"/>
          <w:lang w:eastAsia="it-IT"/>
        </w:rPr>
        <w:t>provvedere</w:t>
      </w:r>
      <w:proofErr w:type="gramEnd"/>
      <w:r>
        <w:rPr>
          <w:rFonts w:eastAsiaTheme="minorEastAsia"/>
          <w:sz w:val="24"/>
          <w:szCs w:val="24"/>
          <w:lang w:eastAsia="it-IT"/>
        </w:rPr>
        <w:t xml:space="preserve">, prima dell’inizio della stagione invernale allo scarico delle vasche di accumulo dell’acqua  e provvedere alla chiusura e alla messa in sicurezza dei contatori di luce e gas. Eventuali danni provocati dal gelo imputabili </w:t>
      </w:r>
      <w:proofErr w:type="gramStart"/>
      <w:r>
        <w:rPr>
          <w:rFonts w:eastAsiaTheme="minorEastAsia"/>
          <w:sz w:val="24"/>
          <w:szCs w:val="24"/>
          <w:lang w:eastAsia="it-IT"/>
        </w:rPr>
        <w:t>all’incuria  del</w:t>
      </w:r>
      <w:proofErr w:type="gramEnd"/>
      <w:r>
        <w:rPr>
          <w:rFonts w:eastAsiaTheme="minorEastAsia"/>
          <w:sz w:val="24"/>
          <w:szCs w:val="24"/>
          <w:lang w:eastAsia="it-IT"/>
        </w:rPr>
        <w:t xml:space="preserve"> concessionario saranno addebitati allo stesso.</w:t>
      </w:r>
    </w:p>
    <w:p w:rsidR="007D72AE" w:rsidRDefault="007D72AE" w:rsidP="007D72AE">
      <w:pPr>
        <w:pStyle w:val="Paragrafoelenco"/>
        <w:autoSpaceDE w:val="0"/>
        <w:autoSpaceDN w:val="0"/>
        <w:adjustRightInd w:val="0"/>
        <w:rPr>
          <w:rFonts w:eastAsiaTheme="minorEastAsia"/>
          <w:sz w:val="24"/>
          <w:szCs w:val="24"/>
          <w:lang w:eastAsia="it-IT"/>
        </w:rPr>
      </w:pPr>
    </w:p>
    <w:p w:rsidR="007D72AE" w:rsidRDefault="007D72AE" w:rsidP="007D72AE">
      <w:pPr>
        <w:autoSpaceDE w:val="0"/>
        <w:autoSpaceDN w:val="0"/>
        <w:adjustRightInd w:val="0"/>
        <w:jc w:val="both"/>
        <w:rPr>
          <w:rFonts w:eastAsiaTheme="minorEastAsia"/>
          <w:sz w:val="24"/>
          <w:szCs w:val="24"/>
          <w:lang w:eastAsia="it-IT"/>
        </w:rPr>
      </w:pPr>
      <w:r>
        <w:rPr>
          <w:rFonts w:eastAsiaTheme="minorEastAsia"/>
          <w:sz w:val="24"/>
          <w:szCs w:val="24"/>
          <w:lang w:eastAsia="it-IT"/>
        </w:rPr>
        <w:t xml:space="preserve">I responsabili titolari della concessione d’uso della Casetta sono </w:t>
      </w:r>
      <w:proofErr w:type="gramStart"/>
      <w:r>
        <w:rPr>
          <w:rFonts w:eastAsiaTheme="minorEastAsia"/>
          <w:sz w:val="24"/>
          <w:szCs w:val="24"/>
          <w:lang w:eastAsia="it-IT"/>
        </w:rPr>
        <w:t>obbligati  ad</w:t>
      </w:r>
      <w:proofErr w:type="gramEnd"/>
      <w:r>
        <w:rPr>
          <w:rFonts w:eastAsiaTheme="minorEastAsia"/>
          <w:sz w:val="24"/>
          <w:szCs w:val="24"/>
          <w:lang w:eastAsia="it-IT"/>
        </w:rPr>
        <w:t xml:space="preserve"> eseguire un’accurata verifica dello stato dell’immobile e delle attrezzature  all'atto della consegna delle strutture da parte del Responsabile del Servizio o di altro dipendente. Al termine del periodo di concessione, i </w:t>
      </w:r>
      <w:proofErr w:type="gramStart"/>
      <w:r>
        <w:rPr>
          <w:rFonts w:eastAsiaTheme="minorEastAsia"/>
          <w:sz w:val="24"/>
          <w:szCs w:val="24"/>
          <w:lang w:eastAsia="it-IT"/>
        </w:rPr>
        <w:t>titolari  della</w:t>
      </w:r>
      <w:proofErr w:type="gramEnd"/>
      <w:r>
        <w:rPr>
          <w:rFonts w:eastAsiaTheme="minorEastAsia"/>
          <w:sz w:val="24"/>
          <w:szCs w:val="24"/>
          <w:lang w:eastAsia="it-IT"/>
        </w:rPr>
        <w:t xml:space="preserve"> concessione controlleranno che tutto sia lasciato in ordine, sia per le attrezzature che per l’immobile nonché per gli impianti accessori. Di tale operazione sarà redatto apposito verbale di riconsegna da parte di personale comunale.  </w:t>
      </w:r>
    </w:p>
    <w:p w:rsidR="007D72AE" w:rsidRDefault="007D72AE" w:rsidP="007D72AE">
      <w:pPr>
        <w:autoSpaceDE w:val="0"/>
        <w:autoSpaceDN w:val="0"/>
        <w:adjustRightInd w:val="0"/>
        <w:rPr>
          <w:rFonts w:eastAsiaTheme="minorEastAsia"/>
          <w:sz w:val="24"/>
          <w:szCs w:val="24"/>
          <w:lang w:eastAsia="it-IT"/>
        </w:rPr>
      </w:pPr>
    </w:p>
    <w:p w:rsidR="007D72AE" w:rsidRDefault="007D72AE" w:rsidP="007D72AE">
      <w:pPr>
        <w:autoSpaceDE w:val="0"/>
        <w:autoSpaceDN w:val="0"/>
        <w:adjustRightInd w:val="0"/>
        <w:rPr>
          <w:rFonts w:eastAsiaTheme="minorEastAsia"/>
          <w:sz w:val="24"/>
          <w:szCs w:val="24"/>
          <w:u w:val="single"/>
          <w:lang w:eastAsia="it-IT"/>
        </w:rPr>
      </w:pPr>
    </w:p>
    <w:p w:rsidR="007D72AE" w:rsidRDefault="007D72AE" w:rsidP="007D72AE">
      <w:pPr>
        <w:autoSpaceDE w:val="0"/>
        <w:autoSpaceDN w:val="0"/>
        <w:adjustRightInd w:val="0"/>
        <w:jc w:val="both"/>
        <w:rPr>
          <w:rFonts w:eastAsiaTheme="minorEastAsia"/>
          <w:sz w:val="24"/>
          <w:szCs w:val="24"/>
          <w:u w:val="single"/>
          <w:lang w:eastAsia="it-IT"/>
        </w:rPr>
      </w:pPr>
      <w:r>
        <w:rPr>
          <w:rFonts w:eastAsiaTheme="minorEastAsia"/>
          <w:sz w:val="24"/>
          <w:szCs w:val="24"/>
          <w:u w:val="single"/>
          <w:lang w:eastAsia="it-IT"/>
        </w:rPr>
        <w:t xml:space="preserve">L’accesso alla Casetta non viene garantito durante i mesi invernali in quanto la strada viene interessata per tutta la permanenza del manto nevoso da apposita ordinanza di divieto di circolazione. In nessun caso </w:t>
      </w:r>
      <w:proofErr w:type="gramStart"/>
      <w:r>
        <w:rPr>
          <w:rFonts w:eastAsiaTheme="minorEastAsia"/>
          <w:sz w:val="24"/>
          <w:szCs w:val="24"/>
          <w:u w:val="single"/>
          <w:lang w:eastAsia="it-IT"/>
        </w:rPr>
        <w:t>pertanto  i</w:t>
      </w:r>
      <w:proofErr w:type="gramEnd"/>
      <w:r>
        <w:rPr>
          <w:rFonts w:eastAsiaTheme="minorEastAsia"/>
          <w:sz w:val="24"/>
          <w:szCs w:val="24"/>
          <w:u w:val="single"/>
          <w:lang w:eastAsia="it-IT"/>
        </w:rPr>
        <w:t xml:space="preserve"> concessionari potranno avanzare pretese o chiedere risarcimento per il mancato utilizzo delle strutture nel periodo dal 1° novembre al 30 aprile di ciascun anno, ferma restando la possibilità di accedere allo stabile con altri mezzi consentiti.</w:t>
      </w:r>
    </w:p>
    <w:p w:rsidR="007D72AE" w:rsidRDefault="007D72AE" w:rsidP="007D72AE">
      <w:pPr>
        <w:autoSpaceDE w:val="0"/>
        <w:autoSpaceDN w:val="0"/>
        <w:adjustRightInd w:val="0"/>
        <w:rPr>
          <w:rFonts w:eastAsiaTheme="minorEastAsia"/>
          <w:sz w:val="24"/>
          <w:szCs w:val="24"/>
          <w:u w:val="single"/>
          <w:lang w:eastAsia="it-IT"/>
        </w:rPr>
      </w:pPr>
    </w:p>
    <w:p w:rsidR="007D72AE" w:rsidRDefault="007D72AE" w:rsidP="007D72AE">
      <w:pPr>
        <w:autoSpaceDE w:val="0"/>
        <w:autoSpaceDN w:val="0"/>
        <w:adjustRightInd w:val="0"/>
        <w:rPr>
          <w:rFonts w:ascii="Arial" w:eastAsiaTheme="minorEastAsia" w:hAnsi="Arial" w:cs="Arial"/>
          <w:b/>
          <w:sz w:val="24"/>
          <w:szCs w:val="24"/>
          <w:lang w:eastAsia="en-US"/>
        </w:rPr>
      </w:pPr>
      <w:r>
        <w:rPr>
          <w:rFonts w:ascii="Arial" w:eastAsiaTheme="minorEastAsia" w:hAnsi="Arial" w:cs="Arial"/>
          <w:b/>
          <w:sz w:val="24"/>
          <w:szCs w:val="24"/>
          <w:lang w:eastAsia="en-US"/>
        </w:rPr>
        <w:t>OBBLIGHI E RESPONSABILITA’</w:t>
      </w:r>
    </w:p>
    <w:p w:rsidR="007D72AE" w:rsidRDefault="007D72AE" w:rsidP="007D72AE">
      <w:pPr>
        <w:autoSpaceDE w:val="0"/>
        <w:autoSpaceDN w:val="0"/>
        <w:adjustRightInd w:val="0"/>
        <w:jc w:val="both"/>
        <w:rPr>
          <w:rFonts w:eastAsiaTheme="minorEastAsia"/>
          <w:sz w:val="24"/>
          <w:szCs w:val="24"/>
          <w:lang w:eastAsia="it-IT"/>
        </w:rPr>
      </w:pPr>
      <w:r>
        <w:rPr>
          <w:rFonts w:eastAsiaTheme="minorEastAsia"/>
          <w:sz w:val="24"/>
          <w:szCs w:val="24"/>
          <w:lang w:eastAsia="it-IT"/>
        </w:rPr>
        <w:t xml:space="preserve">Il concessionario dovrà avere già </w:t>
      </w:r>
      <w:proofErr w:type="gramStart"/>
      <w:r>
        <w:rPr>
          <w:rFonts w:eastAsiaTheme="minorEastAsia"/>
          <w:sz w:val="24"/>
          <w:szCs w:val="24"/>
          <w:lang w:eastAsia="it-IT"/>
        </w:rPr>
        <w:t>effettuato  il</w:t>
      </w:r>
      <w:proofErr w:type="gramEnd"/>
      <w:r>
        <w:rPr>
          <w:rFonts w:eastAsiaTheme="minorEastAsia"/>
          <w:sz w:val="24"/>
          <w:szCs w:val="24"/>
          <w:lang w:eastAsia="it-IT"/>
        </w:rPr>
        <w:t xml:space="preserve"> regolare pagamento del 50% della quota offerta e dovuta </w:t>
      </w:r>
      <w:r>
        <w:rPr>
          <w:rFonts w:eastAsiaTheme="minorEastAsia"/>
          <w:sz w:val="24"/>
          <w:szCs w:val="24"/>
          <w:u w:val="single"/>
          <w:lang w:eastAsia="it-IT"/>
        </w:rPr>
        <w:t>all’atto di consegna delle chiavi presso gli uffici del Comune di Enego e, per gli anni successivi entro il 15 giugno di ciascun anno.</w:t>
      </w:r>
      <w:r>
        <w:rPr>
          <w:rFonts w:eastAsiaTheme="minorEastAsia"/>
          <w:sz w:val="24"/>
          <w:szCs w:val="24"/>
          <w:lang w:eastAsia="it-IT"/>
        </w:rPr>
        <w:t xml:space="preserve"> L’ulteriore 50% dovrà essere versato entro il 31 </w:t>
      </w:r>
      <w:proofErr w:type="gramStart"/>
      <w:r>
        <w:rPr>
          <w:rFonts w:eastAsiaTheme="minorEastAsia"/>
          <w:sz w:val="24"/>
          <w:szCs w:val="24"/>
          <w:lang w:eastAsia="it-IT"/>
        </w:rPr>
        <w:t>ottobre  di</w:t>
      </w:r>
      <w:proofErr w:type="gramEnd"/>
      <w:r>
        <w:rPr>
          <w:rFonts w:eastAsiaTheme="minorEastAsia"/>
          <w:sz w:val="24"/>
          <w:szCs w:val="24"/>
          <w:lang w:eastAsia="it-IT"/>
        </w:rPr>
        <w:t xml:space="preserve"> ciascun anno.  L’eventuale onere del ripristino delle attrezzature, attrezzi od altro, concessi in uso in conseguenza di danni causati, sarà a totale carico degli utilizzatori. Il controllo è interamente affidato al Responsabile del servizio, che potrà avvalersi della collaborazione dell’Ufficio Tecnico e della Polizia Locale. La responsabilità per incidenti o danni che si dovessero verificare, sia a persone che a cose, prima, durante o dopo lo svolgimento delle attività, è da ritenersi a totale ed esclusivo carico degli utilizzatori. </w:t>
      </w:r>
    </w:p>
    <w:p w:rsidR="007D72AE" w:rsidRDefault="007D72AE" w:rsidP="007D72AE">
      <w:pPr>
        <w:autoSpaceDE w:val="0"/>
        <w:autoSpaceDN w:val="0"/>
        <w:adjustRightInd w:val="0"/>
        <w:rPr>
          <w:rFonts w:ascii="Arial" w:eastAsiaTheme="minorEastAsia" w:hAnsi="Arial" w:cs="Arial"/>
          <w:b/>
          <w:sz w:val="24"/>
          <w:szCs w:val="24"/>
          <w:lang w:eastAsia="en-US"/>
        </w:rPr>
      </w:pPr>
    </w:p>
    <w:p w:rsidR="007D72AE" w:rsidRDefault="007D72AE" w:rsidP="007D72AE">
      <w:pPr>
        <w:autoSpaceDE w:val="0"/>
        <w:autoSpaceDN w:val="0"/>
        <w:adjustRightInd w:val="0"/>
        <w:rPr>
          <w:rFonts w:ascii="Arial" w:eastAsiaTheme="minorEastAsia" w:hAnsi="Arial" w:cs="Arial"/>
          <w:b/>
          <w:sz w:val="24"/>
          <w:szCs w:val="24"/>
          <w:lang w:eastAsia="en-US"/>
        </w:rPr>
      </w:pPr>
      <w:r>
        <w:rPr>
          <w:rFonts w:ascii="Arial" w:eastAsiaTheme="minorEastAsia" w:hAnsi="Arial" w:cs="Arial"/>
          <w:b/>
          <w:sz w:val="24"/>
          <w:szCs w:val="24"/>
          <w:lang w:eastAsia="en-US"/>
        </w:rPr>
        <w:t xml:space="preserve">SUB – CESSIONI </w:t>
      </w:r>
    </w:p>
    <w:p w:rsidR="007D72AE" w:rsidRDefault="007D72AE" w:rsidP="007D72AE">
      <w:pPr>
        <w:autoSpaceDE w:val="0"/>
        <w:autoSpaceDN w:val="0"/>
        <w:adjustRightInd w:val="0"/>
        <w:rPr>
          <w:rFonts w:eastAsiaTheme="minorEastAsia"/>
          <w:sz w:val="24"/>
          <w:szCs w:val="24"/>
          <w:lang w:eastAsia="it-IT"/>
        </w:rPr>
      </w:pPr>
      <w:r>
        <w:rPr>
          <w:rFonts w:eastAsiaTheme="minorEastAsia"/>
          <w:sz w:val="24"/>
          <w:szCs w:val="24"/>
          <w:lang w:eastAsia="it-IT"/>
        </w:rPr>
        <w:t xml:space="preserve"> E’ assolutamente vietato, pena la revoca immediata, cedere ad altri l’uso della Casetta senza l’autorizzazione scritta dell’Amministrazione Comunale.</w:t>
      </w:r>
    </w:p>
    <w:p w:rsidR="007D72AE" w:rsidRDefault="007D72AE" w:rsidP="007D72AE">
      <w:pPr>
        <w:autoSpaceDE w:val="0"/>
        <w:autoSpaceDN w:val="0"/>
        <w:adjustRightInd w:val="0"/>
        <w:rPr>
          <w:rFonts w:eastAsiaTheme="minorEastAsia"/>
          <w:sz w:val="24"/>
          <w:szCs w:val="24"/>
          <w:lang w:eastAsia="it-IT"/>
        </w:rPr>
      </w:pPr>
    </w:p>
    <w:p w:rsidR="007D72AE" w:rsidRDefault="007D72AE" w:rsidP="007D72AE">
      <w:pPr>
        <w:autoSpaceDE w:val="0"/>
        <w:autoSpaceDN w:val="0"/>
        <w:adjustRightInd w:val="0"/>
        <w:rPr>
          <w:rFonts w:ascii="Arial" w:eastAsiaTheme="minorEastAsia" w:hAnsi="Arial" w:cs="Arial"/>
          <w:b/>
          <w:sz w:val="24"/>
          <w:szCs w:val="24"/>
          <w:lang w:eastAsia="en-US"/>
        </w:rPr>
      </w:pPr>
      <w:r>
        <w:rPr>
          <w:rFonts w:ascii="Arial" w:eastAsiaTheme="minorEastAsia" w:hAnsi="Arial" w:cs="Arial"/>
          <w:b/>
          <w:sz w:val="24"/>
          <w:szCs w:val="24"/>
          <w:lang w:eastAsia="en-US"/>
        </w:rPr>
        <w:t xml:space="preserve">PULIZIA </w:t>
      </w:r>
    </w:p>
    <w:p w:rsidR="007D72AE" w:rsidRDefault="007D72AE" w:rsidP="007D72AE">
      <w:pPr>
        <w:autoSpaceDE w:val="0"/>
        <w:autoSpaceDN w:val="0"/>
        <w:adjustRightInd w:val="0"/>
        <w:jc w:val="both"/>
        <w:rPr>
          <w:rFonts w:eastAsiaTheme="minorEastAsia"/>
          <w:sz w:val="24"/>
          <w:szCs w:val="24"/>
          <w:lang w:eastAsia="it-IT"/>
        </w:rPr>
      </w:pPr>
      <w:r>
        <w:rPr>
          <w:rFonts w:eastAsiaTheme="minorEastAsia"/>
          <w:sz w:val="24"/>
          <w:szCs w:val="24"/>
          <w:lang w:eastAsia="it-IT"/>
        </w:rPr>
        <w:t xml:space="preserve">Gli utilizzatori della Casetta Comunale dovranno assicurare la predisposizione delle opportune misure per il mantenimento del buono stato di funzionalità, e provvedere alla ordinaria pulizia e igiene dopo il periodo di utilizzo per l’interno della Casetta comprese le relative attrezzature. Qualora lo stato di igiene e pulizia non sia ritenuto sufficiente a giudizio insindacabile </w:t>
      </w:r>
      <w:proofErr w:type="gramStart"/>
      <w:r>
        <w:rPr>
          <w:rFonts w:eastAsiaTheme="minorEastAsia"/>
          <w:sz w:val="24"/>
          <w:szCs w:val="24"/>
          <w:lang w:eastAsia="it-IT"/>
        </w:rPr>
        <w:t>dell’incaricato  comunale</w:t>
      </w:r>
      <w:proofErr w:type="gramEnd"/>
      <w:r>
        <w:rPr>
          <w:rFonts w:eastAsiaTheme="minorEastAsia"/>
          <w:sz w:val="24"/>
          <w:szCs w:val="24"/>
          <w:lang w:eastAsia="it-IT"/>
        </w:rPr>
        <w:t>, l’Amministrazione  provvederà  ad incaricare  personale apposito con spese a totale carico del concessionario inadempiente.</w:t>
      </w:r>
    </w:p>
    <w:p w:rsidR="007D72AE" w:rsidRDefault="007D72AE" w:rsidP="007D72AE">
      <w:pPr>
        <w:autoSpaceDE w:val="0"/>
        <w:autoSpaceDN w:val="0"/>
        <w:adjustRightInd w:val="0"/>
        <w:jc w:val="both"/>
        <w:rPr>
          <w:rFonts w:eastAsiaTheme="minorEastAsia"/>
          <w:sz w:val="24"/>
          <w:szCs w:val="24"/>
          <w:lang w:eastAsia="it-IT"/>
        </w:rPr>
      </w:pPr>
    </w:p>
    <w:p w:rsidR="007D72AE" w:rsidRDefault="007D72AE" w:rsidP="007D72AE">
      <w:pPr>
        <w:autoSpaceDE w:val="0"/>
        <w:autoSpaceDN w:val="0"/>
        <w:adjustRightInd w:val="0"/>
        <w:rPr>
          <w:rFonts w:ascii="Arial" w:eastAsiaTheme="minorEastAsia" w:hAnsi="Arial" w:cs="Arial"/>
          <w:b/>
          <w:sz w:val="24"/>
          <w:szCs w:val="24"/>
          <w:lang w:eastAsia="en-US"/>
        </w:rPr>
      </w:pPr>
      <w:r>
        <w:rPr>
          <w:rFonts w:ascii="Arial" w:eastAsiaTheme="minorEastAsia" w:hAnsi="Arial" w:cs="Arial"/>
          <w:b/>
          <w:sz w:val="24"/>
          <w:szCs w:val="24"/>
          <w:lang w:eastAsia="en-US"/>
        </w:rPr>
        <w:t>DEPOSITO CAUZIONALE DEFINITIVO</w:t>
      </w:r>
    </w:p>
    <w:p w:rsidR="007D72AE" w:rsidRDefault="007D72AE" w:rsidP="007D72AE">
      <w:pPr>
        <w:autoSpaceDE w:val="0"/>
        <w:autoSpaceDN w:val="0"/>
        <w:adjustRightInd w:val="0"/>
        <w:jc w:val="both"/>
        <w:rPr>
          <w:rFonts w:eastAsiaTheme="minorEastAsia"/>
          <w:sz w:val="24"/>
          <w:szCs w:val="24"/>
          <w:lang w:eastAsia="it-IT"/>
        </w:rPr>
      </w:pPr>
      <w:r>
        <w:rPr>
          <w:rFonts w:eastAsiaTheme="minorEastAsia"/>
          <w:sz w:val="24"/>
          <w:szCs w:val="24"/>
          <w:lang w:eastAsia="it-IT"/>
        </w:rPr>
        <w:t xml:space="preserve">A garanzia del puntuale rispetto del contratto il concessionario dovrà produrre prima della stipula del contratto una cauzione, pari al 20% dell’importo del canone complessivo maturato durante tutto l’arco di validità della concessione sotto forma di versamento mediante PAGOPA o di fideiussione bancaria, riscuotibile a semplice richiesta dell’Ente che dovrà espressamente prevedere: la rinuncia al beneficio alla preventiva escussione del debitore, la sua operatività entro 15 giorni dalla semplice richiesta </w:t>
      </w:r>
      <w:r>
        <w:rPr>
          <w:rFonts w:eastAsiaTheme="minorEastAsia"/>
          <w:sz w:val="24"/>
          <w:szCs w:val="24"/>
          <w:lang w:eastAsia="it-IT"/>
        </w:rPr>
        <w:lastRenderedPageBreak/>
        <w:t>scritta dell’Ente proprietario e la durata pari a quella della concessione. La cauzione sarà restituita soltanto alla scadenza della concessione, dopo la riconsegna degli immobili e la definizione e la verifica dei rapporti contrattuali.</w:t>
      </w:r>
    </w:p>
    <w:p w:rsidR="007D72AE" w:rsidRDefault="007D72AE" w:rsidP="007D72AE">
      <w:pPr>
        <w:autoSpaceDE w:val="0"/>
        <w:autoSpaceDN w:val="0"/>
        <w:adjustRightInd w:val="0"/>
        <w:jc w:val="both"/>
        <w:rPr>
          <w:rFonts w:eastAsiaTheme="minorEastAsia"/>
          <w:sz w:val="24"/>
          <w:szCs w:val="24"/>
          <w:lang w:eastAsia="it-IT"/>
        </w:rPr>
      </w:pPr>
      <w:r>
        <w:rPr>
          <w:rFonts w:eastAsiaTheme="minorEastAsia"/>
          <w:sz w:val="24"/>
          <w:szCs w:val="24"/>
          <w:lang w:eastAsia="it-IT"/>
        </w:rPr>
        <w:t>Se il concessionario non dovesse provvedere al versamento  dei pagamenti  previsti, o al reintegro di spese effettuate per suo conto dall’Amministrazione comunale a cui lo stesso concessionario chiamato a risponderne non abbia provveduto, il Comune  potrà attingere al deposito cauzionale, la cui riduzione dovrà essere tempestivamente reintegrata da parte del concessionario (qualora il deposito cauzionale avvenisse mediante fideiussione , questa dovrà esplicitamente riferirsi a questa possibilità.)</w:t>
      </w:r>
    </w:p>
    <w:p w:rsidR="007D72AE" w:rsidRDefault="007D72AE" w:rsidP="007D72AE">
      <w:pPr>
        <w:autoSpaceDE w:val="0"/>
        <w:autoSpaceDN w:val="0"/>
        <w:adjustRightInd w:val="0"/>
        <w:rPr>
          <w:rFonts w:ascii="Calibri,Bold" w:eastAsiaTheme="minorHAnsi" w:hAnsi="Calibri,Bold" w:cs="Calibri,Bold"/>
          <w:b/>
          <w:bCs/>
          <w:sz w:val="22"/>
          <w:szCs w:val="22"/>
          <w:lang w:eastAsia="en-US"/>
        </w:rPr>
      </w:pPr>
    </w:p>
    <w:p w:rsidR="007D72AE" w:rsidRDefault="007D72AE" w:rsidP="007D72AE">
      <w:pPr>
        <w:autoSpaceDE w:val="0"/>
        <w:autoSpaceDN w:val="0"/>
        <w:adjustRightInd w:val="0"/>
        <w:rPr>
          <w:rFonts w:ascii="Calibri,Bold" w:eastAsiaTheme="minorHAnsi" w:hAnsi="Calibri,Bold" w:cs="Calibri,Bold"/>
          <w:b/>
          <w:bCs/>
          <w:sz w:val="22"/>
          <w:szCs w:val="22"/>
          <w:lang w:eastAsia="en-US"/>
        </w:rPr>
      </w:pPr>
      <w:r>
        <w:rPr>
          <w:rFonts w:ascii="Calibri,Bold" w:eastAsiaTheme="minorHAnsi" w:hAnsi="Calibri,Bold" w:cs="Calibri,Bold"/>
          <w:b/>
          <w:bCs/>
          <w:sz w:val="22"/>
          <w:szCs w:val="22"/>
          <w:lang w:eastAsia="en-US"/>
        </w:rPr>
        <w:t>CONTRATTO</w:t>
      </w:r>
    </w:p>
    <w:p w:rsidR="007D72AE" w:rsidRDefault="007D72AE" w:rsidP="007D72AE">
      <w:pPr>
        <w:autoSpaceDE w:val="0"/>
        <w:autoSpaceDN w:val="0"/>
        <w:adjustRightInd w:val="0"/>
        <w:jc w:val="both"/>
        <w:rPr>
          <w:rFonts w:eastAsiaTheme="minorEastAsia"/>
          <w:sz w:val="24"/>
          <w:szCs w:val="24"/>
          <w:lang w:eastAsia="it-IT"/>
        </w:rPr>
      </w:pPr>
      <w:r>
        <w:rPr>
          <w:rFonts w:eastAsiaTheme="minorEastAsia"/>
          <w:sz w:val="24"/>
          <w:szCs w:val="24"/>
          <w:lang w:eastAsia="it-IT"/>
        </w:rPr>
        <w:t xml:space="preserve">La Concessione definitiva della Casetta dovrà essere preceduta dalla </w:t>
      </w:r>
      <w:proofErr w:type="gramStart"/>
      <w:r>
        <w:rPr>
          <w:rFonts w:eastAsiaTheme="minorEastAsia"/>
          <w:sz w:val="24"/>
          <w:szCs w:val="24"/>
          <w:lang w:eastAsia="it-IT"/>
        </w:rPr>
        <w:t>sottoscrizione  della</w:t>
      </w:r>
      <w:proofErr w:type="gramEnd"/>
      <w:r>
        <w:rPr>
          <w:rFonts w:eastAsiaTheme="minorEastAsia"/>
          <w:sz w:val="24"/>
          <w:szCs w:val="24"/>
          <w:lang w:eastAsia="it-IT"/>
        </w:rPr>
        <w:t xml:space="preserve"> concessione-contratto nella forma della scrittura privata, previa costituzione della cauzione definitiva. La concessione sarà registrata solo in caso d’uso. Le spese di stipula (valori bollati) saranno poste a carico del concessionario. Ove nel termine previsto l'aggiudicatario non si sia presentato alla stipulazione del contratto nel giorno stabilito, l'Ente concedente avrà la facoltà di far decadere automaticamente il provvisorio affidatario ad ogni effetto e senza bisogno di ulteriori formalità.</w:t>
      </w:r>
    </w:p>
    <w:p w:rsidR="007D72AE" w:rsidRDefault="007D72AE" w:rsidP="007D72AE">
      <w:pPr>
        <w:autoSpaceDE w:val="0"/>
        <w:autoSpaceDN w:val="0"/>
        <w:adjustRightInd w:val="0"/>
        <w:jc w:val="both"/>
        <w:rPr>
          <w:rFonts w:eastAsiaTheme="minorEastAsia"/>
          <w:sz w:val="24"/>
          <w:szCs w:val="24"/>
          <w:lang w:eastAsia="it-IT"/>
        </w:rPr>
      </w:pPr>
      <w:r>
        <w:rPr>
          <w:rFonts w:eastAsiaTheme="minorEastAsia"/>
          <w:sz w:val="24"/>
          <w:szCs w:val="24"/>
          <w:lang w:eastAsia="it-IT"/>
        </w:rPr>
        <w:t>L’Ente concedente procederà quindi, previo incameramento della cauzione provvisoria resa a garanzia della sottoscrizione della concessione-contratto, con un ulteriore esperimento di gara nelle forme che riterrà utili, o all’aggiudicazione al secondo classificato se ne valuterà la convenienza.</w:t>
      </w:r>
    </w:p>
    <w:p w:rsidR="007D72AE" w:rsidRDefault="007D72AE" w:rsidP="007D72AE">
      <w:pPr>
        <w:autoSpaceDE w:val="0"/>
        <w:autoSpaceDN w:val="0"/>
        <w:adjustRightInd w:val="0"/>
        <w:jc w:val="both"/>
        <w:rPr>
          <w:rFonts w:eastAsiaTheme="minorEastAsia"/>
          <w:sz w:val="24"/>
          <w:szCs w:val="24"/>
          <w:lang w:eastAsia="it-IT"/>
        </w:rPr>
      </w:pPr>
      <w:r>
        <w:rPr>
          <w:rFonts w:eastAsiaTheme="minorEastAsia"/>
          <w:sz w:val="24"/>
          <w:szCs w:val="24"/>
          <w:lang w:eastAsia="it-IT"/>
        </w:rPr>
        <w:t>Tutte le spese inerenti e conseguenti la stipula della concessione-contratto in deroga, nessuna esclusa, saranno a carico del Concessionario.</w:t>
      </w:r>
    </w:p>
    <w:p w:rsidR="007D72AE" w:rsidRDefault="007D72AE" w:rsidP="007D72AE">
      <w:pPr>
        <w:autoSpaceDE w:val="0"/>
        <w:autoSpaceDN w:val="0"/>
        <w:adjustRightInd w:val="0"/>
        <w:rPr>
          <w:rFonts w:eastAsiaTheme="minorEastAsia"/>
          <w:sz w:val="24"/>
          <w:szCs w:val="24"/>
          <w:lang w:eastAsia="it-IT"/>
        </w:rPr>
      </w:pPr>
    </w:p>
    <w:p w:rsidR="007D72AE" w:rsidRDefault="007D72AE" w:rsidP="007D72AE">
      <w:pPr>
        <w:autoSpaceDE w:val="0"/>
        <w:autoSpaceDN w:val="0"/>
        <w:adjustRightInd w:val="0"/>
        <w:jc w:val="both"/>
        <w:rPr>
          <w:rFonts w:eastAsiaTheme="minorEastAsia"/>
          <w:sz w:val="24"/>
          <w:szCs w:val="24"/>
          <w:lang w:eastAsia="it-IT"/>
        </w:rPr>
      </w:pPr>
    </w:p>
    <w:p w:rsidR="007D72AE" w:rsidRDefault="007D72AE" w:rsidP="007D72AE">
      <w:pPr>
        <w:autoSpaceDE w:val="0"/>
        <w:autoSpaceDN w:val="0"/>
        <w:adjustRightInd w:val="0"/>
        <w:jc w:val="both"/>
        <w:rPr>
          <w:rFonts w:ascii="Arial" w:eastAsiaTheme="minorEastAsia" w:hAnsi="Arial" w:cs="Arial"/>
          <w:b/>
          <w:sz w:val="24"/>
          <w:szCs w:val="24"/>
          <w:lang w:eastAsia="en-US"/>
        </w:rPr>
      </w:pPr>
      <w:r>
        <w:rPr>
          <w:rFonts w:ascii="Arial" w:eastAsiaTheme="minorEastAsia" w:hAnsi="Arial" w:cs="Arial"/>
          <w:b/>
          <w:sz w:val="24"/>
          <w:szCs w:val="24"/>
          <w:lang w:eastAsia="en-US"/>
        </w:rPr>
        <w:t xml:space="preserve">NORME FINALI </w:t>
      </w:r>
    </w:p>
    <w:p w:rsidR="007D72AE" w:rsidRDefault="007D72AE" w:rsidP="007D72AE">
      <w:pPr>
        <w:autoSpaceDE w:val="0"/>
        <w:autoSpaceDN w:val="0"/>
        <w:adjustRightInd w:val="0"/>
        <w:jc w:val="both"/>
        <w:rPr>
          <w:rFonts w:eastAsiaTheme="minorEastAsia"/>
          <w:sz w:val="24"/>
          <w:szCs w:val="24"/>
          <w:lang w:eastAsia="it-IT"/>
        </w:rPr>
      </w:pPr>
      <w:r>
        <w:rPr>
          <w:rFonts w:eastAsiaTheme="minorEastAsia"/>
          <w:sz w:val="24"/>
          <w:szCs w:val="24"/>
          <w:lang w:eastAsia="it-IT"/>
        </w:rPr>
        <w:t xml:space="preserve">Per ogni altra informazione è possibile rivolgersi all’Ufficio </w:t>
      </w:r>
      <w:proofErr w:type="gramStart"/>
      <w:r>
        <w:rPr>
          <w:rFonts w:eastAsiaTheme="minorEastAsia"/>
          <w:sz w:val="24"/>
          <w:szCs w:val="24"/>
          <w:lang w:eastAsia="it-IT"/>
        </w:rPr>
        <w:t>Segreteria  (</w:t>
      </w:r>
      <w:proofErr w:type="gramEnd"/>
      <w:r>
        <w:rPr>
          <w:rFonts w:eastAsiaTheme="minorEastAsia"/>
          <w:sz w:val="24"/>
          <w:szCs w:val="24"/>
          <w:lang w:eastAsia="it-IT"/>
        </w:rPr>
        <w:t xml:space="preserve">tel. 0424 490319) Piazza San Marco, 1 36052 ENEGO (VI) . Il presente avviso viene pubblicato all’Albo Pretorio e sul sito istituzionale </w:t>
      </w:r>
      <w:hyperlink r:id="rId8" w:history="1">
        <w:r>
          <w:rPr>
            <w:rStyle w:val="Collegamentoipertestuale"/>
            <w:rFonts w:eastAsiaTheme="minorEastAsia"/>
            <w:lang w:eastAsia="it-IT"/>
          </w:rPr>
          <w:t>www.comune.enego.vi.it</w:t>
        </w:r>
      </w:hyperlink>
      <w:r>
        <w:rPr>
          <w:rFonts w:eastAsiaTheme="minorEastAsia"/>
          <w:sz w:val="24"/>
          <w:szCs w:val="24"/>
          <w:lang w:eastAsia="it-IT"/>
        </w:rPr>
        <w:t>.</w:t>
      </w:r>
    </w:p>
    <w:p w:rsidR="007D72AE" w:rsidRDefault="007D72AE" w:rsidP="007D72AE">
      <w:pPr>
        <w:autoSpaceDE w:val="0"/>
        <w:autoSpaceDN w:val="0"/>
        <w:adjustRightInd w:val="0"/>
        <w:jc w:val="both"/>
        <w:rPr>
          <w:rFonts w:eastAsiaTheme="minorEastAsia"/>
          <w:sz w:val="24"/>
          <w:szCs w:val="24"/>
          <w:lang w:eastAsia="it-IT"/>
        </w:rPr>
      </w:pPr>
      <w:r>
        <w:rPr>
          <w:rFonts w:eastAsiaTheme="minorEastAsia"/>
          <w:sz w:val="24"/>
          <w:szCs w:val="24"/>
          <w:lang w:eastAsia="it-IT"/>
        </w:rPr>
        <w:t>Responsabile del procedimento è la Rag. Daniela Dalla Costa.</w:t>
      </w:r>
    </w:p>
    <w:p w:rsidR="007D72AE" w:rsidRDefault="007D72AE" w:rsidP="007D72AE">
      <w:pPr>
        <w:autoSpaceDE w:val="0"/>
        <w:autoSpaceDN w:val="0"/>
        <w:adjustRightInd w:val="0"/>
        <w:jc w:val="both"/>
        <w:rPr>
          <w:rFonts w:eastAsiaTheme="minorEastAsia"/>
          <w:sz w:val="24"/>
          <w:szCs w:val="24"/>
          <w:lang w:eastAsia="it-IT"/>
        </w:rPr>
      </w:pPr>
      <w:r>
        <w:rPr>
          <w:rFonts w:eastAsiaTheme="minorEastAsia"/>
          <w:sz w:val="24"/>
          <w:szCs w:val="24"/>
          <w:lang w:eastAsia="it-IT"/>
        </w:rPr>
        <w:t xml:space="preserve">I dati forniti, ai sensi dell’art. 13 del GDPR 679/2016 saranno </w:t>
      </w:r>
      <w:proofErr w:type="gramStart"/>
      <w:r>
        <w:rPr>
          <w:rFonts w:eastAsiaTheme="minorEastAsia"/>
          <w:sz w:val="24"/>
          <w:szCs w:val="24"/>
          <w:lang w:eastAsia="it-IT"/>
        </w:rPr>
        <w:t>utilizzati ,</w:t>
      </w:r>
      <w:proofErr w:type="gramEnd"/>
      <w:r>
        <w:rPr>
          <w:rFonts w:eastAsiaTheme="minorEastAsia"/>
          <w:sz w:val="24"/>
          <w:szCs w:val="24"/>
          <w:lang w:eastAsia="it-IT"/>
        </w:rPr>
        <w:t xml:space="preserve"> nel rispetto della normativa sopra richiamata.</w:t>
      </w:r>
    </w:p>
    <w:p w:rsidR="007D72AE" w:rsidRDefault="007D72AE" w:rsidP="007D72AE">
      <w:pPr>
        <w:autoSpaceDE w:val="0"/>
        <w:autoSpaceDN w:val="0"/>
        <w:adjustRightInd w:val="0"/>
        <w:jc w:val="both"/>
        <w:rPr>
          <w:rFonts w:eastAsiaTheme="minorEastAsia"/>
          <w:sz w:val="24"/>
          <w:szCs w:val="24"/>
          <w:lang w:eastAsia="it-IT"/>
        </w:rPr>
      </w:pPr>
    </w:p>
    <w:p w:rsidR="007D72AE" w:rsidRDefault="007D72AE" w:rsidP="007D72AE">
      <w:pPr>
        <w:ind w:firstLine="708"/>
        <w:jc w:val="both"/>
      </w:pPr>
    </w:p>
    <w:p w:rsidR="007D72AE" w:rsidRDefault="007D72AE" w:rsidP="007D72AE">
      <w:pPr>
        <w:ind w:firstLine="708"/>
        <w:jc w:val="both"/>
        <w:rPr>
          <w:sz w:val="24"/>
          <w:szCs w:val="24"/>
        </w:rPr>
      </w:pPr>
      <w:r>
        <w:tab/>
      </w:r>
      <w:r>
        <w:tab/>
      </w:r>
      <w:r>
        <w:tab/>
      </w:r>
      <w:r>
        <w:tab/>
      </w:r>
      <w:r>
        <w:tab/>
      </w:r>
      <w:r>
        <w:tab/>
      </w:r>
      <w:r>
        <w:tab/>
      </w:r>
      <w:r>
        <w:tab/>
      </w:r>
    </w:p>
    <w:p w:rsidR="007D72AE" w:rsidRDefault="007D72AE" w:rsidP="007D72AE">
      <w:pPr>
        <w:ind w:firstLine="708"/>
        <w:jc w:val="both"/>
        <w:rPr>
          <w:rFonts w:eastAsiaTheme="minorEastAsia"/>
          <w:sz w:val="24"/>
          <w:szCs w:val="24"/>
          <w:lang w:eastAsia="it-IT"/>
        </w:rPr>
      </w:pPr>
      <w:r>
        <w:tab/>
      </w:r>
      <w:r>
        <w:tab/>
      </w:r>
      <w:r>
        <w:tab/>
      </w:r>
      <w:r>
        <w:tab/>
      </w:r>
      <w:r>
        <w:tab/>
      </w:r>
      <w:r>
        <w:tab/>
      </w:r>
      <w:r>
        <w:rPr>
          <w:rFonts w:eastAsiaTheme="minorEastAsia"/>
          <w:sz w:val="24"/>
          <w:szCs w:val="24"/>
          <w:lang w:eastAsia="it-IT"/>
        </w:rPr>
        <w:t>Il Responsabile Area Istituzionale</w:t>
      </w:r>
    </w:p>
    <w:p w:rsidR="007D72AE" w:rsidRDefault="007D72AE" w:rsidP="007D72AE">
      <w:pPr>
        <w:ind w:firstLine="708"/>
        <w:jc w:val="both"/>
        <w:rPr>
          <w:rFonts w:eastAsiaTheme="minorEastAsia"/>
          <w:sz w:val="24"/>
          <w:szCs w:val="24"/>
          <w:lang w:eastAsia="it-IT"/>
        </w:rPr>
      </w:pPr>
      <w:r>
        <w:rPr>
          <w:rFonts w:eastAsiaTheme="minorEastAsia"/>
          <w:sz w:val="24"/>
          <w:szCs w:val="24"/>
          <w:lang w:eastAsia="it-IT"/>
        </w:rPr>
        <w:tab/>
      </w:r>
      <w:r>
        <w:rPr>
          <w:rFonts w:eastAsiaTheme="minorEastAsia"/>
          <w:sz w:val="24"/>
          <w:szCs w:val="24"/>
          <w:lang w:eastAsia="it-IT"/>
        </w:rPr>
        <w:tab/>
      </w:r>
      <w:r>
        <w:rPr>
          <w:rFonts w:eastAsiaTheme="minorEastAsia"/>
          <w:sz w:val="24"/>
          <w:szCs w:val="24"/>
          <w:lang w:eastAsia="it-IT"/>
        </w:rPr>
        <w:tab/>
      </w:r>
      <w:r>
        <w:rPr>
          <w:rFonts w:eastAsiaTheme="minorEastAsia"/>
          <w:sz w:val="24"/>
          <w:szCs w:val="24"/>
          <w:lang w:eastAsia="it-IT"/>
        </w:rPr>
        <w:tab/>
      </w:r>
      <w:r>
        <w:rPr>
          <w:rFonts w:eastAsiaTheme="minorEastAsia"/>
          <w:sz w:val="24"/>
          <w:szCs w:val="24"/>
          <w:lang w:eastAsia="it-IT"/>
        </w:rPr>
        <w:tab/>
      </w:r>
      <w:r>
        <w:rPr>
          <w:rFonts w:eastAsiaTheme="minorEastAsia"/>
          <w:sz w:val="24"/>
          <w:szCs w:val="24"/>
          <w:lang w:eastAsia="it-IT"/>
        </w:rPr>
        <w:tab/>
      </w:r>
      <w:r>
        <w:rPr>
          <w:rFonts w:eastAsiaTheme="minorEastAsia"/>
          <w:sz w:val="24"/>
          <w:szCs w:val="24"/>
          <w:lang w:eastAsia="it-IT"/>
        </w:rPr>
        <w:tab/>
        <w:t>Daniela Dalla Costa</w:t>
      </w:r>
    </w:p>
    <w:p w:rsidR="007D72AE" w:rsidRDefault="007D72AE" w:rsidP="007D72AE">
      <w:pPr>
        <w:spacing w:after="160" w:line="256" w:lineRule="auto"/>
        <w:rPr>
          <w:rFonts w:ascii="Arial" w:eastAsiaTheme="minorHAnsi" w:hAnsi="Arial" w:cs="Arial"/>
          <w:i/>
          <w:sz w:val="18"/>
          <w:szCs w:val="18"/>
          <w:lang w:eastAsia="en-US"/>
        </w:rPr>
      </w:pPr>
      <w:r>
        <w:rPr>
          <w:rFonts w:ascii="Arial" w:eastAsiaTheme="minorHAnsi" w:hAnsi="Arial" w:cs="Arial"/>
          <w:sz w:val="24"/>
          <w:szCs w:val="24"/>
          <w:lang w:eastAsia="en-US"/>
        </w:rPr>
        <w:tab/>
      </w:r>
      <w:r>
        <w:rPr>
          <w:rFonts w:ascii="Arial" w:eastAsiaTheme="minorHAnsi" w:hAnsi="Arial" w:cs="Arial"/>
          <w:sz w:val="24"/>
          <w:szCs w:val="24"/>
          <w:lang w:eastAsia="en-US"/>
        </w:rPr>
        <w:tab/>
      </w:r>
      <w:r>
        <w:rPr>
          <w:rFonts w:ascii="Arial" w:eastAsiaTheme="minorHAnsi" w:hAnsi="Arial" w:cs="Arial"/>
          <w:sz w:val="24"/>
          <w:szCs w:val="24"/>
          <w:lang w:eastAsia="en-US"/>
        </w:rPr>
        <w:tab/>
      </w:r>
      <w:r>
        <w:rPr>
          <w:rFonts w:ascii="Arial" w:eastAsiaTheme="minorHAnsi" w:hAnsi="Arial" w:cs="Arial"/>
          <w:sz w:val="24"/>
          <w:szCs w:val="24"/>
          <w:lang w:eastAsia="en-US"/>
        </w:rPr>
        <w:tab/>
      </w:r>
      <w:r>
        <w:rPr>
          <w:rFonts w:ascii="Arial" w:eastAsiaTheme="minorHAnsi" w:hAnsi="Arial" w:cs="Arial"/>
          <w:sz w:val="24"/>
          <w:szCs w:val="24"/>
          <w:lang w:eastAsia="en-US"/>
        </w:rPr>
        <w:tab/>
      </w:r>
      <w:r>
        <w:rPr>
          <w:rFonts w:ascii="Arial" w:eastAsiaTheme="minorHAnsi" w:hAnsi="Arial" w:cs="Arial"/>
          <w:sz w:val="24"/>
          <w:szCs w:val="24"/>
          <w:lang w:eastAsia="en-US"/>
        </w:rPr>
        <w:tab/>
      </w:r>
      <w:r>
        <w:rPr>
          <w:rFonts w:ascii="Arial" w:eastAsiaTheme="minorHAnsi" w:hAnsi="Arial" w:cs="Arial"/>
          <w:i/>
          <w:sz w:val="18"/>
          <w:szCs w:val="18"/>
          <w:lang w:eastAsia="en-US"/>
        </w:rPr>
        <w:tab/>
        <w:t>Firma digitale ai sensi della normativa vigente</w:t>
      </w:r>
    </w:p>
    <w:p w:rsidR="007D72AE" w:rsidRDefault="007D72AE" w:rsidP="007D72AE">
      <w:pPr>
        <w:spacing w:after="160" w:line="256" w:lineRule="auto"/>
        <w:rPr>
          <w:rFonts w:ascii="Arial" w:eastAsiaTheme="minorHAnsi" w:hAnsi="Arial" w:cs="Arial"/>
          <w:sz w:val="24"/>
          <w:szCs w:val="24"/>
          <w:lang w:eastAsia="en-US"/>
        </w:rPr>
      </w:pPr>
    </w:p>
    <w:p w:rsidR="007D72AE" w:rsidRDefault="007D72AE" w:rsidP="007D72AE">
      <w:pPr>
        <w:spacing w:after="160" w:line="256" w:lineRule="auto"/>
        <w:rPr>
          <w:rFonts w:ascii="Arial" w:eastAsiaTheme="minorHAnsi" w:hAnsi="Arial" w:cs="Arial"/>
          <w:sz w:val="24"/>
          <w:szCs w:val="24"/>
          <w:lang w:eastAsia="en-US"/>
        </w:rPr>
      </w:pPr>
    </w:p>
    <w:p w:rsidR="007D72AE" w:rsidRDefault="007D72AE" w:rsidP="007D72AE">
      <w:pPr>
        <w:spacing w:after="160" w:line="256" w:lineRule="auto"/>
        <w:rPr>
          <w:rFonts w:ascii="Arial" w:eastAsiaTheme="minorHAnsi" w:hAnsi="Arial" w:cs="Arial"/>
          <w:sz w:val="24"/>
          <w:szCs w:val="24"/>
          <w:lang w:eastAsia="en-US"/>
        </w:rPr>
      </w:pPr>
    </w:p>
    <w:p w:rsidR="007D72AE" w:rsidRDefault="007D72AE" w:rsidP="007D72AE">
      <w:pPr>
        <w:spacing w:after="160" w:line="256" w:lineRule="auto"/>
        <w:rPr>
          <w:rFonts w:ascii="Arial" w:eastAsiaTheme="minorHAnsi" w:hAnsi="Arial" w:cs="Arial"/>
          <w:sz w:val="24"/>
          <w:szCs w:val="24"/>
          <w:lang w:eastAsia="en-US"/>
        </w:rPr>
      </w:pPr>
    </w:p>
    <w:p w:rsidR="007D72AE" w:rsidRDefault="007D72AE" w:rsidP="007D72AE">
      <w:pPr>
        <w:spacing w:after="160" w:line="256" w:lineRule="auto"/>
        <w:rPr>
          <w:rFonts w:ascii="Arial" w:eastAsiaTheme="minorHAnsi" w:hAnsi="Arial" w:cs="Arial"/>
          <w:sz w:val="24"/>
          <w:szCs w:val="24"/>
          <w:lang w:eastAsia="en-US"/>
        </w:rPr>
      </w:pPr>
    </w:p>
    <w:p w:rsidR="007D72AE" w:rsidRDefault="007D72AE" w:rsidP="007D72AE">
      <w:pPr>
        <w:spacing w:after="160" w:line="256" w:lineRule="auto"/>
        <w:rPr>
          <w:rFonts w:ascii="Arial" w:eastAsiaTheme="minorHAnsi" w:hAnsi="Arial" w:cs="Arial"/>
          <w:sz w:val="24"/>
          <w:szCs w:val="24"/>
          <w:lang w:eastAsia="en-US"/>
        </w:rPr>
      </w:pPr>
    </w:p>
    <w:p w:rsidR="007D72AE" w:rsidRDefault="007D72AE" w:rsidP="007D72AE">
      <w:pPr>
        <w:spacing w:after="160" w:line="256" w:lineRule="auto"/>
        <w:rPr>
          <w:rFonts w:ascii="Arial" w:eastAsiaTheme="minorHAnsi" w:hAnsi="Arial" w:cs="Arial"/>
          <w:sz w:val="24"/>
          <w:szCs w:val="24"/>
          <w:lang w:eastAsia="en-US"/>
        </w:rPr>
      </w:pPr>
    </w:p>
    <w:p w:rsidR="007D72AE" w:rsidRDefault="007D72AE" w:rsidP="007D72AE">
      <w:pPr>
        <w:spacing w:after="160" w:line="256" w:lineRule="auto"/>
        <w:rPr>
          <w:rFonts w:ascii="Arial" w:eastAsiaTheme="minorHAnsi" w:hAnsi="Arial" w:cs="Arial"/>
          <w:sz w:val="24"/>
          <w:szCs w:val="24"/>
          <w:lang w:eastAsia="en-US"/>
        </w:rPr>
      </w:pPr>
    </w:p>
    <w:p w:rsidR="007D72AE" w:rsidRDefault="007D72AE" w:rsidP="007D72AE">
      <w:pPr>
        <w:spacing w:after="160" w:line="256" w:lineRule="auto"/>
        <w:rPr>
          <w:rFonts w:ascii="Arial" w:eastAsiaTheme="minorHAnsi" w:hAnsi="Arial" w:cs="Arial"/>
          <w:sz w:val="24"/>
          <w:szCs w:val="24"/>
          <w:lang w:eastAsia="en-US"/>
        </w:rPr>
      </w:pPr>
    </w:p>
    <w:p w:rsidR="007D72AE" w:rsidRDefault="007D72AE" w:rsidP="007D72AE">
      <w:pPr>
        <w:spacing w:after="160" w:line="256" w:lineRule="auto"/>
        <w:rPr>
          <w:rFonts w:ascii="Arial" w:eastAsiaTheme="minorHAnsi" w:hAnsi="Arial" w:cs="Arial"/>
          <w:sz w:val="24"/>
          <w:szCs w:val="24"/>
          <w:lang w:eastAsia="en-US"/>
        </w:rPr>
      </w:pPr>
    </w:p>
    <w:p w:rsidR="007D72AE" w:rsidRDefault="007D72AE" w:rsidP="007D72AE">
      <w:pPr>
        <w:spacing w:after="160" w:line="256" w:lineRule="auto"/>
        <w:rPr>
          <w:rFonts w:ascii="Arial" w:eastAsiaTheme="minorHAnsi" w:hAnsi="Arial" w:cs="Arial"/>
          <w:sz w:val="24"/>
          <w:szCs w:val="24"/>
          <w:lang w:eastAsia="en-US"/>
        </w:rPr>
      </w:pPr>
    </w:p>
    <w:p w:rsidR="007D72AE" w:rsidRDefault="007D72AE" w:rsidP="007D72AE">
      <w:pPr>
        <w:autoSpaceDE w:val="0"/>
        <w:autoSpaceDN w:val="0"/>
        <w:adjustRightInd w:val="0"/>
        <w:rPr>
          <w:rFonts w:ascii="Arial" w:eastAsiaTheme="minorHAnsi" w:hAnsi="Arial" w:cs="Arial"/>
          <w:b/>
          <w:bCs/>
          <w:sz w:val="24"/>
          <w:szCs w:val="24"/>
          <w:lang w:eastAsia="en-US"/>
        </w:rPr>
      </w:pPr>
      <w:r>
        <w:rPr>
          <w:rFonts w:ascii="Arial" w:eastAsiaTheme="minorHAnsi" w:hAnsi="Arial" w:cs="Arial"/>
          <w:b/>
          <w:bCs/>
          <w:sz w:val="24"/>
          <w:szCs w:val="24"/>
          <w:lang w:eastAsia="en-US"/>
        </w:rPr>
        <w:t xml:space="preserve">Modello Allegato </w:t>
      </w:r>
    </w:p>
    <w:p w:rsidR="007D72AE" w:rsidRDefault="007D72AE" w:rsidP="007D72AE">
      <w:pPr>
        <w:autoSpaceDE w:val="0"/>
        <w:autoSpaceDN w:val="0"/>
        <w:adjustRightInd w:val="0"/>
        <w:jc w:val="both"/>
        <w:rPr>
          <w:rFonts w:ascii="Arial" w:eastAsiaTheme="minorHAnsi" w:hAnsi="Arial" w:cs="Arial"/>
          <w:b/>
          <w:bCs/>
          <w:lang w:eastAsia="en-US"/>
        </w:rPr>
      </w:pPr>
      <w:r>
        <w:rPr>
          <w:rFonts w:ascii="Arial" w:eastAsiaTheme="minorHAnsi" w:hAnsi="Arial" w:cs="Arial"/>
          <w:b/>
          <w:bCs/>
          <w:lang w:eastAsia="en-US"/>
        </w:rPr>
        <w:t xml:space="preserve">DOMANDA DI PARTECIPAZIONE ALL’ASTA PER LA </w:t>
      </w:r>
      <w:proofErr w:type="gramStart"/>
      <w:r>
        <w:rPr>
          <w:rFonts w:ascii="Arial" w:eastAsiaTheme="minorHAnsi" w:hAnsi="Arial" w:cs="Arial"/>
          <w:b/>
          <w:bCs/>
          <w:lang w:eastAsia="en-US"/>
        </w:rPr>
        <w:t>CONCESSIONE  DELLA</w:t>
      </w:r>
      <w:proofErr w:type="gramEnd"/>
      <w:r>
        <w:rPr>
          <w:rFonts w:ascii="Arial" w:eastAsiaTheme="minorHAnsi" w:hAnsi="Arial" w:cs="Arial"/>
          <w:b/>
          <w:bCs/>
          <w:lang w:eastAsia="en-US"/>
        </w:rPr>
        <w:t xml:space="preserve"> CASETTA CAMPO SPA’ IN LOCALITA’ MARCESINA.</w:t>
      </w:r>
    </w:p>
    <w:p w:rsidR="007D72AE" w:rsidRDefault="007D72AE" w:rsidP="007D72AE">
      <w:pPr>
        <w:autoSpaceDE w:val="0"/>
        <w:autoSpaceDN w:val="0"/>
        <w:adjustRightInd w:val="0"/>
        <w:rPr>
          <w:rFonts w:ascii="Arial" w:eastAsiaTheme="minorHAnsi" w:hAnsi="Arial" w:cs="Arial"/>
          <w:b/>
          <w:bCs/>
          <w:lang w:eastAsia="en-US"/>
        </w:rPr>
      </w:pPr>
      <w:r>
        <w:rPr>
          <w:rFonts w:ascii="Arial" w:eastAsiaTheme="minorHAnsi" w:hAnsi="Arial" w:cs="Arial"/>
          <w:b/>
          <w:bCs/>
          <w:lang w:eastAsia="en-US"/>
        </w:rPr>
        <w:t>Esente bollo ai sensi art. 37 del D.P.R. 445/2000</w:t>
      </w:r>
    </w:p>
    <w:p w:rsidR="007D72AE" w:rsidRDefault="007D72AE" w:rsidP="007D72AE">
      <w:pPr>
        <w:autoSpaceDE w:val="0"/>
        <w:autoSpaceDN w:val="0"/>
        <w:adjustRightInd w:val="0"/>
        <w:rPr>
          <w:rFonts w:ascii="Arial" w:eastAsiaTheme="minorHAnsi" w:hAnsi="Arial" w:cs="Arial"/>
          <w:b/>
          <w:bCs/>
          <w:lang w:eastAsia="en-US"/>
        </w:rPr>
      </w:pPr>
      <w:r>
        <w:rPr>
          <w:rFonts w:ascii="Arial" w:eastAsiaTheme="minorHAnsi" w:hAnsi="Arial" w:cs="Arial"/>
          <w:b/>
          <w:bCs/>
          <w:lang w:eastAsia="en-US"/>
        </w:rPr>
        <w:t>AL COMUNE DI ENEGO</w:t>
      </w:r>
    </w:p>
    <w:p w:rsidR="007D72AE" w:rsidRDefault="007D72AE" w:rsidP="007D72AE">
      <w:pPr>
        <w:autoSpaceDE w:val="0"/>
        <w:autoSpaceDN w:val="0"/>
        <w:adjustRightInd w:val="0"/>
        <w:rPr>
          <w:rFonts w:ascii="Arial" w:eastAsiaTheme="minorHAnsi" w:hAnsi="Arial" w:cs="Arial"/>
          <w:b/>
          <w:bCs/>
          <w:lang w:eastAsia="en-US"/>
        </w:rPr>
      </w:pPr>
      <w:r>
        <w:rPr>
          <w:rFonts w:ascii="Arial" w:eastAsiaTheme="minorHAnsi" w:hAnsi="Arial" w:cs="Arial"/>
          <w:b/>
          <w:bCs/>
          <w:lang w:eastAsia="en-US"/>
        </w:rPr>
        <w:t>Piazza San Marco 1</w:t>
      </w:r>
    </w:p>
    <w:p w:rsidR="007D72AE" w:rsidRDefault="007D72AE" w:rsidP="007D72AE">
      <w:pPr>
        <w:autoSpaceDE w:val="0"/>
        <w:autoSpaceDN w:val="0"/>
        <w:adjustRightInd w:val="0"/>
        <w:rPr>
          <w:rFonts w:ascii="Arial" w:eastAsiaTheme="minorHAnsi" w:hAnsi="Arial" w:cs="Arial"/>
          <w:b/>
          <w:bCs/>
          <w:i/>
          <w:iCs/>
          <w:sz w:val="24"/>
          <w:szCs w:val="24"/>
          <w:lang w:eastAsia="en-US"/>
        </w:rPr>
      </w:pPr>
    </w:p>
    <w:p w:rsidR="007D72AE" w:rsidRDefault="007D72AE" w:rsidP="007D72AE">
      <w:pPr>
        <w:autoSpaceDE w:val="0"/>
        <w:autoSpaceDN w:val="0"/>
        <w:adjustRightInd w:val="0"/>
        <w:rPr>
          <w:rFonts w:ascii="Arial" w:eastAsiaTheme="minorHAnsi" w:hAnsi="Arial" w:cs="Arial"/>
          <w:b/>
          <w:bCs/>
          <w:i/>
          <w:iCs/>
          <w:sz w:val="24"/>
          <w:szCs w:val="24"/>
          <w:lang w:eastAsia="en-US"/>
        </w:rPr>
      </w:pPr>
      <w:r>
        <w:rPr>
          <w:rFonts w:ascii="Arial" w:eastAsiaTheme="minorHAnsi" w:hAnsi="Arial" w:cs="Arial"/>
          <w:b/>
          <w:bCs/>
          <w:i/>
          <w:iCs/>
          <w:sz w:val="24"/>
          <w:szCs w:val="24"/>
          <w:lang w:eastAsia="en-US"/>
        </w:rPr>
        <w:t xml:space="preserve">Oggetto: Domanda di partecipazione all’asta pubblica </w:t>
      </w:r>
    </w:p>
    <w:p w:rsidR="007D72AE" w:rsidRDefault="007D72AE" w:rsidP="007D72AE">
      <w:pPr>
        <w:autoSpaceDE w:val="0"/>
        <w:autoSpaceDN w:val="0"/>
        <w:adjustRightInd w:val="0"/>
        <w:rPr>
          <w:rFonts w:ascii="Arial" w:eastAsiaTheme="minorHAnsi" w:hAnsi="Arial" w:cs="Arial"/>
          <w:sz w:val="24"/>
          <w:szCs w:val="24"/>
          <w:lang w:eastAsia="en-US"/>
        </w:rPr>
      </w:pPr>
    </w:p>
    <w:p w:rsidR="007D72AE" w:rsidRDefault="007D72AE" w:rsidP="007D72AE">
      <w:pPr>
        <w:autoSpaceDE w:val="0"/>
        <w:autoSpaceDN w:val="0"/>
        <w:adjustRightInd w:val="0"/>
        <w:rPr>
          <w:rFonts w:ascii="Arial" w:eastAsiaTheme="minorHAnsi" w:hAnsi="Arial" w:cs="Arial"/>
          <w:sz w:val="24"/>
          <w:szCs w:val="24"/>
          <w:lang w:eastAsia="en-US"/>
        </w:rPr>
      </w:pPr>
      <w:r>
        <w:rPr>
          <w:rFonts w:ascii="Arial" w:eastAsiaTheme="minorHAnsi" w:hAnsi="Arial" w:cs="Arial"/>
          <w:sz w:val="24"/>
          <w:szCs w:val="24"/>
          <w:lang w:eastAsia="en-US"/>
        </w:rPr>
        <w:t>Il sottoscritto ……………………………………………………………………………………….</w:t>
      </w:r>
    </w:p>
    <w:p w:rsidR="007D72AE" w:rsidRDefault="007D72AE" w:rsidP="007D72AE">
      <w:pPr>
        <w:autoSpaceDE w:val="0"/>
        <w:autoSpaceDN w:val="0"/>
        <w:adjustRightInd w:val="0"/>
        <w:rPr>
          <w:rFonts w:ascii="Arial" w:eastAsiaTheme="minorHAnsi" w:hAnsi="Arial" w:cs="Arial"/>
          <w:sz w:val="24"/>
          <w:szCs w:val="24"/>
          <w:lang w:eastAsia="en-US"/>
        </w:rPr>
      </w:pPr>
      <w:proofErr w:type="gramStart"/>
      <w:r>
        <w:rPr>
          <w:rFonts w:ascii="Arial" w:eastAsiaTheme="minorHAnsi" w:hAnsi="Arial" w:cs="Arial"/>
          <w:sz w:val="24"/>
          <w:szCs w:val="24"/>
          <w:lang w:eastAsia="en-US"/>
        </w:rPr>
        <w:t>nato</w:t>
      </w:r>
      <w:proofErr w:type="gramEnd"/>
      <w:r>
        <w:rPr>
          <w:rFonts w:ascii="Arial" w:eastAsiaTheme="minorHAnsi" w:hAnsi="Arial" w:cs="Arial"/>
          <w:sz w:val="24"/>
          <w:szCs w:val="24"/>
          <w:lang w:eastAsia="en-US"/>
        </w:rPr>
        <w:t xml:space="preserve"> il ………………. </w:t>
      </w:r>
      <w:proofErr w:type="gramStart"/>
      <w:r>
        <w:rPr>
          <w:rFonts w:ascii="Arial" w:eastAsiaTheme="minorHAnsi" w:hAnsi="Arial" w:cs="Arial"/>
          <w:sz w:val="24"/>
          <w:szCs w:val="24"/>
          <w:lang w:eastAsia="en-US"/>
        </w:rPr>
        <w:t>a</w:t>
      </w:r>
      <w:proofErr w:type="gramEnd"/>
      <w:r>
        <w:rPr>
          <w:rFonts w:ascii="Arial" w:eastAsiaTheme="minorHAnsi" w:hAnsi="Arial" w:cs="Arial"/>
          <w:sz w:val="24"/>
          <w:szCs w:val="24"/>
          <w:lang w:eastAsia="en-US"/>
        </w:rPr>
        <w:t xml:space="preserve"> ………………………………………………………….………………..</w:t>
      </w:r>
    </w:p>
    <w:p w:rsidR="007D72AE" w:rsidRDefault="007D72AE" w:rsidP="007D72AE">
      <w:pPr>
        <w:autoSpaceDE w:val="0"/>
        <w:autoSpaceDN w:val="0"/>
        <w:adjustRightInd w:val="0"/>
        <w:rPr>
          <w:rFonts w:ascii="Arial" w:eastAsiaTheme="minorHAnsi" w:hAnsi="Arial" w:cs="Arial"/>
          <w:sz w:val="24"/>
          <w:szCs w:val="24"/>
          <w:lang w:eastAsia="en-US"/>
        </w:rPr>
      </w:pPr>
      <w:proofErr w:type="gramStart"/>
      <w:r>
        <w:rPr>
          <w:rFonts w:ascii="Arial" w:eastAsiaTheme="minorHAnsi" w:hAnsi="Arial" w:cs="Arial"/>
          <w:sz w:val="24"/>
          <w:szCs w:val="24"/>
          <w:lang w:eastAsia="en-US"/>
        </w:rPr>
        <w:t>residente</w:t>
      </w:r>
      <w:proofErr w:type="gramEnd"/>
      <w:r>
        <w:rPr>
          <w:rFonts w:ascii="Arial" w:eastAsiaTheme="minorHAnsi" w:hAnsi="Arial" w:cs="Arial"/>
          <w:sz w:val="24"/>
          <w:szCs w:val="24"/>
          <w:lang w:eastAsia="en-US"/>
        </w:rPr>
        <w:t xml:space="preserve"> in …………………………………………… Via ……………………………..n. ……</w:t>
      </w:r>
    </w:p>
    <w:p w:rsidR="007D72AE" w:rsidRDefault="007D72AE" w:rsidP="007D72AE">
      <w:pPr>
        <w:autoSpaceDE w:val="0"/>
        <w:autoSpaceDN w:val="0"/>
        <w:adjustRightInd w:val="0"/>
        <w:rPr>
          <w:rFonts w:ascii="Arial" w:eastAsiaTheme="minorHAnsi" w:hAnsi="Arial" w:cs="Arial"/>
          <w:sz w:val="24"/>
          <w:szCs w:val="24"/>
          <w:lang w:eastAsia="en-US"/>
        </w:rPr>
      </w:pPr>
      <w:proofErr w:type="gramStart"/>
      <w:r>
        <w:rPr>
          <w:rFonts w:ascii="Arial" w:eastAsiaTheme="minorHAnsi" w:hAnsi="Arial" w:cs="Arial"/>
          <w:sz w:val="24"/>
          <w:szCs w:val="24"/>
          <w:lang w:eastAsia="en-US"/>
        </w:rPr>
        <w:t>con</w:t>
      </w:r>
      <w:proofErr w:type="gramEnd"/>
      <w:r>
        <w:rPr>
          <w:rFonts w:ascii="Arial" w:eastAsiaTheme="minorHAnsi" w:hAnsi="Arial" w:cs="Arial"/>
          <w:sz w:val="24"/>
          <w:szCs w:val="24"/>
          <w:lang w:eastAsia="en-US"/>
        </w:rPr>
        <w:t xml:space="preserve"> codice fiscale . ………………………… - </w:t>
      </w:r>
      <w:proofErr w:type="gramStart"/>
      <w:r>
        <w:rPr>
          <w:rFonts w:ascii="Arial" w:eastAsiaTheme="minorHAnsi" w:hAnsi="Arial" w:cs="Arial"/>
          <w:sz w:val="24"/>
          <w:szCs w:val="24"/>
          <w:lang w:eastAsia="en-US"/>
        </w:rPr>
        <w:t>telefono .</w:t>
      </w:r>
      <w:proofErr w:type="gramEnd"/>
      <w:r>
        <w:rPr>
          <w:rFonts w:ascii="Arial" w:eastAsiaTheme="minorHAnsi" w:hAnsi="Arial" w:cs="Arial"/>
          <w:sz w:val="24"/>
          <w:szCs w:val="24"/>
          <w:lang w:eastAsia="en-US"/>
        </w:rPr>
        <w:t xml:space="preserve"> …………………........................</w:t>
      </w:r>
    </w:p>
    <w:p w:rsidR="007D72AE" w:rsidRDefault="007D72AE" w:rsidP="007D72AE">
      <w:pPr>
        <w:autoSpaceDE w:val="0"/>
        <w:autoSpaceDN w:val="0"/>
        <w:adjustRightInd w:val="0"/>
        <w:rPr>
          <w:rFonts w:ascii="Arial" w:eastAsiaTheme="minorHAnsi" w:hAnsi="Arial" w:cs="Arial"/>
          <w:bCs/>
          <w:sz w:val="24"/>
          <w:szCs w:val="24"/>
          <w:lang w:eastAsia="en-US"/>
        </w:rPr>
      </w:pPr>
      <w:r>
        <w:rPr>
          <w:rFonts w:ascii="Arial" w:eastAsiaTheme="minorHAnsi" w:hAnsi="Arial" w:cs="Arial"/>
          <w:bCs/>
          <w:sz w:val="24"/>
          <w:szCs w:val="24"/>
          <w:lang w:eastAsia="en-US"/>
        </w:rPr>
        <w:t>Visto l’avviso d’asta in oggetto;</w:t>
      </w:r>
    </w:p>
    <w:p w:rsidR="007D72AE" w:rsidRDefault="007D72AE" w:rsidP="007D72AE">
      <w:pPr>
        <w:jc w:val="both"/>
        <w:rPr>
          <w:rFonts w:ascii="Arial" w:eastAsiaTheme="minorHAnsi" w:hAnsi="Arial" w:cs="Arial"/>
          <w:bCs/>
          <w:sz w:val="24"/>
          <w:szCs w:val="24"/>
          <w:lang w:eastAsia="en-US"/>
        </w:rPr>
      </w:pPr>
    </w:p>
    <w:p w:rsidR="007D72AE" w:rsidRDefault="007D72AE" w:rsidP="007D72AE">
      <w:pPr>
        <w:jc w:val="both"/>
      </w:pPr>
      <w:proofErr w:type="gramStart"/>
      <w:r>
        <w:rPr>
          <w:rFonts w:ascii="Arial" w:eastAsiaTheme="minorHAnsi" w:hAnsi="Arial" w:cs="Arial"/>
          <w:bCs/>
          <w:sz w:val="24"/>
          <w:szCs w:val="24"/>
          <w:lang w:eastAsia="en-US"/>
        </w:rPr>
        <w:t>consapevole</w:t>
      </w:r>
      <w:proofErr w:type="gramEnd"/>
      <w:r>
        <w:rPr>
          <w:rFonts w:ascii="Arial" w:eastAsiaTheme="minorHAnsi" w:hAnsi="Arial" w:cs="Arial"/>
          <w:bCs/>
          <w:sz w:val="24"/>
          <w:szCs w:val="24"/>
          <w:lang w:eastAsia="en-US"/>
        </w:rPr>
        <w:t xml:space="preserve"> delle sanzioni penali cui può andare incontro in caso di dichiarazioni mendaci, di formazione o uso di atti falsi  e della conseguente decadenza dai benefici eventualmente conseguiti (ai sensi e per gli effetti degli artt. 75 e 76 D.P.R. 445/2000),  sotto la propria responsabilità </w:t>
      </w:r>
    </w:p>
    <w:p w:rsidR="007D72AE" w:rsidRDefault="007D72AE" w:rsidP="007D72AE">
      <w:pPr>
        <w:autoSpaceDE w:val="0"/>
        <w:autoSpaceDN w:val="0"/>
        <w:adjustRightInd w:val="0"/>
        <w:rPr>
          <w:rFonts w:ascii="Arial" w:eastAsiaTheme="minorHAnsi" w:hAnsi="Arial" w:cs="Arial"/>
          <w:bCs/>
          <w:sz w:val="24"/>
          <w:szCs w:val="24"/>
          <w:lang w:eastAsia="en-US"/>
        </w:rPr>
      </w:pPr>
    </w:p>
    <w:p w:rsidR="007D72AE" w:rsidRDefault="007D72AE" w:rsidP="007D72AE">
      <w:pPr>
        <w:autoSpaceDE w:val="0"/>
        <w:autoSpaceDN w:val="0"/>
        <w:adjustRightInd w:val="0"/>
        <w:jc w:val="center"/>
        <w:rPr>
          <w:rFonts w:ascii="Arial" w:eastAsiaTheme="minorHAnsi" w:hAnsi="Arial" w:cs="Arial"/>
          <w:b/>
          <w:bCs/>
          <w:sz w:val="24"/>
          <w:szCs w:val="24"/>
          <w:lang w:eastAsia="en-US"/>
        </w:rPr>
      </w:pPr>
      <w:r>
        <w:rPr>
          <w:rFonts w:ascii="Arial" w:eastAsiaTheme="minorHAnsi" w:hAnsi="Arial" w:cs="Arial"/>
          <w:b/>
          <w:bCs/>
          <w:sz w:val="24"/>
          <w:szCs w:val="24"/>
          <w:lang w:eastAsia="en-US"/>
        </w:rPr>
        <w:t>DICHIARA</w:t>
      </w:r>
    </w:p>
    <w:p w:rsidR="007D72AE" w:rsidRDefault="007D72AE" w:rsidP="007D72AE">
      <w:pPr>
        <w:autoSpaceDE w:val="0"/>
        <w:autoSpaceDN w:val="0"/>
        <w:adjustRightInd w:val="0"/>
        <w:jc w:val="both"/>
        <w:rPr>
          <w:rFonts w:ascii="Arial" w:eastAsiaTheme="minorHAnsi" w:hAnsi="Arial" w:cs="Arial"/>
          <w:bCs/>
          <w:sz w:val="24"/>
          <w:szCs w:val="24"/>
          <w:lang w:eastAsia="en-US"/>
        </w:rPr>
      </w:pPr>
    </w:p>
    <w:p w:rsidR="007D72AE" w:rsidRDefault="007D72AE" w:rsidP="007D72AE">
      <w:pPr>
        <w:autoSpaceDE w:val="0"/>
        <w:autoSpaceDN w:val="0"/>
        <w:adjustRightInd w:val="0"/>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Di essere interessato alla concessione per 2 anni a decorre dal 1° giugno 2022 al 30 maggio 2024 della Casetta Campo </w:t>
      </w:r>
      <w:proofErr w:type="spellStart"/>
      <w:r>
        <w:rPr>
          <w:rFonts w:ascii="Arial" w:eastAsiaTheme="minorHAnsi" w:hAnsi="Arial" w:cs="Arial"/>
          <w:bCs/>
          <w:sz w:val="24"/>
          <w:szCs w:val="24"/>
          <w:lang w:eastAsia="en-US"/>
        </w:rPr>
        <w:t>Spà</w:t>
      </w:r>
      <w:proofErr w:type="spellEnd"/>
      <w:r>
        <w:rPr>
          <w:rFonts w:ascii="Arial" w:eastAsiaTheme="minorHAnsi" w:hAnsi="Arial" w:cs="Arial"/>
          <w:bCs/>
          <w:sz w:val="24"/>
          <w:szCs w:val="24"/>
          <w:lang w:eastAsia="en-US"/>
        </w:rPr>
        <w:t xml:space="preserve"> di </w:t>
      </w:r>
      <w:proofErr w:type="spellStart"/>
      <w:proofErr w:type="gramStart"/>
      <w:r>
        <w:rPr>
          <w:rFonts w:ascii="Arial" w:eastAsiaTheme="minorHAnsi" w:hAnsi="Arial" w:cs="Arial"/>
          <w:bCs/>
          <w:sz w:val="24"/>
          <w:szCs w:val="24"/>
          <w:lang w:eastAsia="en-US"/>
        </w:rPr>
        <w:t>Marcesina</w:t>
      </w:r>
      <w:proofErr w:type="spellEnd"/>
      <w:r>
        <w:rPr>
          <w:rFonts w:ascii="Arial" w:eastAsiaTheme="minorHAnsi" w:hAnsi="Arial" w:cs="Arial"/>
          <w:bCs/>
          <w:sz w:val="24"/>
          <w:szCs w:val="24"/>
          <w:lang w:eastAsia="en-US"/>
        </w:rPr>
        <w:t xml:space="preserve">  -</w:t>
      </w:r>
      <w:proofErr w:type="gramEnd"/>
      <w:r>
        <w:rPr>
          <w:rFonts w:ascii="Arial" w:eastAsiaTheme="minorHAnsi" w:hAnsi="Arial" w:cs="Arial"/>
          <w:bCs/>
          <w:sz w:val="24"/>
          <w:szCs w:val="24"/>
          <w:lang w:eastAsia="en-US"/>
        </w:rPr>
        <w:t xml:space="preserve"> </w:t>
      </w:r>
      <w:r>
        <w:rPr>
          <w:rFonts w:ascii="Arial" w:eastAsiaTheme="minorHAnsi" w:hAnsi="Arial" w:cs="Arial"/>
          <w:bCs/>
          <w:sz w:val="24"/>
          <w:szCs w:val="24"/>
          <w:u w:val="single"/>
          <w:lang w:eastAsia="en-US"/>
        </w:rPr>
        <w:t>offerta   annua a base d’asta € 4.000,00 -</w:t>
      </w:r>
    </w:p>
    <w:p w:rsidR="007D72AE" w:rsidRDefault="007D72AE" w:rsidP="007D72AE">
      <w:pPr>
        <w:autoSpaceDE w:val="0"/>
        <w:autoSpaceDN w:val="0"/>
        <w:adjustRightInd w:val="0"/>
        <w:rPr>
          <w:rFonts w:ascii="Arial" w:eastAsiaTheme="minorHAnsi" w:hAnsi="Arial" w:cs="Arial"/>
          <w:bCs/>
          <w:sz w:val="24"/>
          <w:szCs w:val="24"/>
          <w:lang w:eastAsia="en-US"/>
        </w:rPr>
      </w:pPr>
    </w:p>
    <w:p w:rsidR="007D72AE" w:rsidRDefault="007D72AE" w:rsidP="007D72AE">
      <w:pPr>
        <w:autoSpaceDE w:val="0"/>
        <w:autoSpaceDN w:val="0"/>
        <w:adjustRightInd w:val="0"/>
        <w:rPr>
          <w:rFonts w:ascii="Arial" w:eastAsiaTheme="minorHAnsi" w:hAnsi="Arial" w:cs="Arial"/>
          <w:bCs/>
          <w:i/>
          <w:sz w:val="24"/>
          <w:szCs w:val="24"/>
          <w:lang w:eastAsia="en-US"/>
        </w:rPr>
      </w:pPr>
    </w:p>
    <w:p w:rsidR="007D72AE" w:rsidRDefault="007D72AE" w:rsidP="007D72AE">
      <w:pPr>
        <w:autoSpaceDE w:val="0"/>
        <w:autoSpaceDN w:val="0"/>
        <w:adjustRightInd w:val="0"/>
        <w:rPr>
          <w:rFonts w:eastAsiaTheme="minorEastAsia"/>
          <w:sz w:val="26"/>
          <w:szCs w:val="26"/>
          <w:u w:val="single"/>
          <w:lang w:eastAsia="it-IT"/>
        </w:rPr>
      </w:pPr>
    </w:p>
    <w:p w:rsidR="007D72AE" w:rsidRDefault="007D72AE" w:rsidP="007D72AE">
      <w:pPr>
        <w:pStyle w:val="Paragrafoelenco"/>
        <w:numPr>
          <w:ilvl w:val="0"/>
          <w:numId w:val="2"/>
        </w:numPr>
        <w:autoSpaceDE w:val="0"/>
        <w:autoSpaceDN w:val="0"/>
        <w:adjustRightInd w:val="0"/>
        <w:rPr>
          <w:rFonts w:ascii="Arial" w:eastAsiaTheme="minorHAnsi" w:hAnsi="Arial" w:cs="Arial"/>
          <w:bCs/>
          <w:sz w:val="24"/>
          <w:szCs w:val="24"/>
          <w:lang w:eastAsia="en-US"/>
        </w:rPr>
      </w:pPr>
      <w:proofErr w:type="gramStart"/>
      <w:r>
        <w:rPr>
          <w:rFonts w:ascii="Arial" w:eastAsiaTheme="minorHAnsi" w:hAnsi="Arial" w:cs="Arial"/>
          <w:bCs/>
          <w:sz w:val="24"/>
          <w:szCs w:val="24"/>
          <w:lang w:eastAsia="en-US"/>
        </w:rPr>
        <w:t>di</w:t>
      </w:r>
      <w:proofErr w:type="gramEnd"/>
      <w:r>
        <w:rPr>
          <w:rFonts w:ascii="Arial" w:eastAsiaTheme="minorHAnsi" w:hAnsi="Arial" w:cs="Arial"/>
          <w:bCs/>
          <w:sz w:val="24"/>
          <w:szCs w:val="24"/>
          <w:lang w:eastAsia="en-US"/>
        </w:rPr>
        <w:t xml:space="preserve"> essere titolare di diritto di uso civico</w:t>
      </w:r>
    </w:p>
    <w:p w:rsidR="007D72AE" w:rsidRDefault="007D72AE" w:rsidP="007D72AE">
      <w:pPr>
        <w:pStyle w:val="Paragrafoelenco"/>
        <w:autoSpaceDE w:val="0"/>
        <w:autoSpaceDN w:val="0"/>
        <w:adjustRightInd w:val="0"/>
        <w:ind w:left="644"/>
        <w:rPr>
          <w:rFonts w:ascii="Arial" w:eastAsiaTheme="minorHAnsi" w:hAnsi="Arial" w:cs="Arial"/>
          <w:bCs/>
          <w:sz w:val="24"/>
          <w:szCs w:val="24"/>
          <w:lang w:eastAsia="en-US"/>
        </w:rPr>
      </w:pPr>
    </w:p>
    <w:p w:rsidR="007D72AE" w:rsidRDefault="007D72AE" w:rsidP="007D72AE">
      <w:pPr>
        <w:pStyle w:val="Paragrafoelenco"/>
        <w:numPr>
          <w:ilvl w:val="0"/>
          <w:numId w:val="2"/>
        </w:numPr>
        <w:autoSpaceDE w:val="0"/>
        <w:autoSpaceDN w:val="0"/>
        <w:adjustRightInd w:val="0"/>
        <w:rPr>
          <w:rFonts w:ascii="Arial" w:eastAsiaTheme="minorHAnsi" w:hAnsi="Arial" w:cs="Arial"/>
          <w:bCs/>
          <w:sz w:val="24"/>
          <w:szCs w:val="24"/>
          <w:lang w:eastAsia="en-US"/>
        </w:rPr>
      </w:pPr>
      <w:proofErr w:type="gramStart"/>
      <w:r>
        <w:rPr>
          <w:rFonts w:ascii="Arial" w:eastAsiaTheme="minorHAnsi" w:hAnsi="Arial" w:cs="Arial"/>
          <w:bCs/>
          <w:sz w:val="24"/>
          <w:szCs w:val="24"/>
          <w:lang w:eastAsia="en-US"/>
        </w:rPr>
        <w:t>di</w:t>
      </w:r>
      <w:proofErr w:type="gramEnd"/>
      <w:r>
        <w:rPr>
          <w:rFonts w:ascii="Arial" w:eastAsiaTheme="minorHAnsi" w:hAnsi="Arial" w:cs="Arial"/>
          <w:bCs/>
          <w:sz w:val="24"/>
          <w:szCs w:val="24"/>
          <w:lang w:eastAsia="en-US"/>
        </w:rPr>
        <w:t xml:space="preserve"> NON essere titolare di diritto di uso civico</w:t>
      </w:r>
    </w:p>
    <w:p w:rsidR="007D72AE" w:rsidRDefault="007D72AE" w:rsidP="007D72AE">
      <w:pPr>
        <w:autoSpaceDE w:val="0"/>
        <w:autoSpaceDN w:val="0"/>
        <w:adjustRightInd w:val="0"/>
        <w:rPr>
          <w:rFonts w:eastAsiaTheme="minorEastAsia"/>
          <w:sz w:val="26"/>
          <w:szCs w:val="26"/>
          <w:u w:val="single"/>
          <w:lang w:eastAsia="it-IT"/>
        </w:rPr>
      </w:pPr>
    </w:p>
    <w:p w:rsidR="007D72AE" w:rsidRDefault="007D72AE" w:rsidP="007D72AE">
      <w:pPr>
        <w:rPr>
          <w:rFonts w:ascii="Arial" w:eastAsiaTheme="minorHAnsi" w:hAnsi="Arial" w:cs="Arial"/>
          <w:bCs/>
          <w:sz w:val="24"/>
          <w:szCs w:val="24"/>
          <w:lang w:eastAsia="en-US"/>
        </w:rPr>
      </w:pPr>
      <w:r>
        <w:rPr>
          <w:rFonts w:ascii="Arial" w:eastAsiaTheme="minorHAnsi" w:hAnsi="Arial" w:cs="Arial"/>
          <w:bCs/>
          <w:sz w:val="24"/>
          <w:szCs w:val="24"/>
          <w:lang w:eastAsia="en-US"/>
        </w:rPr>
        <w:t xml:space="preserve">Di non trovarsi in nessuna della situazioni per le </w:t>
      </w:r>
      <w:proofErr w:type="gramStart"/>
      <w:r>
        <w:rPr>
          <w:rFonts w:ascii="Arial" w:eastAsiaTheme="minorHAnsi" w:hAnsi="Arial" w:cs="Arial"/>
          <w:bCs/>
          <w:sz w:val="24"/>
          <w:szCs w:val="24"/>
          <w:lang w:eastAsia="en-US"/>
        </w:rPr>
        <w:t>quali  è</w:t>
      </w:r>
      <w:proofErr w:type="gramEnd"/>
      <w:r>
        <w:rPr>
          <w:rFonts w:ascii="Arial" w:eastAsiaTheme="minorHAnsi" w:hAnsi="Arial" w:cs="Arial"/>
          <w:bCs/>
          <w:sz w:val="24"/>
          <w:szCs w:val="24"/>
          <w:lang w:eastAsia="en-US"/>
        </w:rPr>
        <w:t xml:space="preserve"> prevista l’incapacità a contrattare con la pubblica amministrazione</w:t>
      </w:r>
    </w:p>
    <w:p w:rsidR="007D72AE" w:rsidRDefault="007D72AE" w:rsidP="007D72AE">
      <w:pPr>
        <w:jc w:val="center"/>
        <w:rPr>
          <w:rFonts w:ascii="Arial" w:eastAsiaTheme="minorHAnsi" w:hAnsi="Arial" w:cs="Arial"/>
          <w:b/>
          <w:bCs/>
          <w:sz w:val="24"/>
          <w:szCs w:val="24"/>
          <w:lang w:eastAsia="en-US"/>
        </w:rPr>
      </w:pPr>
      <w:r>
        <w:rPr>
          <w:rFonts w:ascii="Arial" w:eastAsiaTheme="minorHAnsi" w:hAnsi="Arial" w:cs="Arial"/>
          <w:b/>
          <w:bCs/>
          <w:sz w:val="24"/>
          <w:szCs w:val="24"/>
          <w:lang w:eastAsia="en-US"/>
        </w:rPr>
        <w:t>OFFRE</w:t>
      </w:r>
    </w:p>
    <w:p w:rsidR="007D72AE" w:rsidRDefault="007D72AE" w:rsidP="007D72AE">
      <w:pPr>
        <w:rPr>
          <w:rFonts w:ascii="Arial" w:eastAsiaTheme="minorHAnsi" w:hAnsi="Arial" w:cs="Arial"/>
          <w:bCs/>
          <w:sz w:val="24"/>
          <w:szCs w:val="24"/>
          <w:lang w:eastAsia="en-US"/>
        </w:rPr>
      </w:pPr>
    </w:p>
    <w:p w:rsidR="007D72AE" w:rsidRDefault="007D72AE" w:rsidP="007D72AE">
      <w:pPr>
        <w:rPr>
          <w:rFonts w:ascii="Arial" w:eastAsiaTheme="minorHAnsi" w:hAnsi="Arial" w:cs="Arial"/>
          <w:bCs/>
          <w:sz w:val="24"/>
          <w:szCs w:val="24"/>
          <w:lang w:eastAsia="en-US"/>
        </w:rPr>
      </w:pPr>
      <w:r>
        <w:rPr>
          <w:rFonts w:ascii="Arial" w:eastAsiaTheme="minorHAnsi" w:hAnsi="Arial" w:cs="Arial"/>
          <w:bCs/>
          <w:sz w:val="24"/>
          <w:szCs w:val="24"/>
          <w:lang w:eastAsia="en-US"/>
        </w:rPr>
        <w:t xml:space="preserve">La </w:t>
      </w:r>
      <w:proofErr w:type="gramStart"/>
      <w:r>
        <w:rPr>
          <w:rFonts w:ascii="Arial" w:eastAsiaTheme="minorHAnsi" w:hAnsi="Arial" w:cs="Arial"/>
          <w:bCs/>
          <w:sz w:val="24"/>
          <w:szCs w:val="24"/>
          <w:lang w:eastAsia="en-US"/>
        </w:rPr>
        <w:t>somma  annua</w:t>
      </w:r>
      <w:proofErr w:type="gramEnd"/>
      <w:r>
        <w:rPr>
          <w:rFonts w:ascii="Arial" w:eastAsiaTheme="minorHAnsi" w:hAnsi="Arial" w:cs="Arial"/>
          <w:bCs/>
          <w:sz w:val="24"/>
          <w:szCs w:val="24"/>
          <w:lang w:eastAsia="en-US"/>
        </w:rPr>
        <w:t xml:space="preserve"> di €__________________________________________</w:t>
      </w:r>
    </w:p>
    <w:p w:rsidR="007D72AE" w:rsidRDefault="007D72AE" w:rsidP="007D72AE">
      <w:pPr>
        <w:rPr>
          <w:rFonts w:ascii="Arial" w:eastAsiaTheme="minorHAnsi" w:hAnsi="Arial" w:cs="Arial"/>
          <w:bCs/>
          <w:sz w:val="24"/>
          <w:szCs w:val="24"/>
          <w:lang w:eastAsia="en-US"/>
        </w:rPr>
      </w:pPr>
      <w:r>
        <w:rPr>
          <w:rFonts w:ascii="Arial" w:eastAsiaTheme="minorHAnsi" w:hAnsi="Arial" w:cs="Arial"/>
          <w:bCs/>
          <w:sz w:val="24"/>
          <w:szCs w:val="24"/>
          <w:lang w:eastAsia="en-US"/>
        </w:rPr>
        <w:t xml:space="preserve">                                       (</w:t>
      </w:r>
      <w:proofErr w:type="gramStart"/>
      <w:r>
        <w:rPr>
          <w:rFonts w:ascii="Arial" w:eastAsiaTheme="minorHAnsi" w:hAnsi="Arial" w:cs="Arial"/>
          <w:bCs/>
          <w:sz w:val="24"/>
          <w:szCs w:val="24"/>
          <w:lang w:eastAsia="en-US"/>
        </w:rPr>
        <w:t xml:space="preserve">cifra)   </w:t>
      </w:r>
      <w:proofErr w:type="gramEnd"/>
      <w:r>
        <w:rPr>
          <w:rFonts w:ascii="Arial" w:eastAsiaTheme="minorHAnsi" w:hAnsi="Arial" w:cs="Arial"/>
          <w:bCs/>
          <w:sz w:val="24"/>
          <w:szCs w:val="24"/>
          <w:lang w:eastAsia="en-US"/>
        </w:rPr>
        <w:t xml:space="preserve">                          (lettere)</w:t>
      </w:r>
    </w:p>
    <w:p w:rsidR="007D72AE" w:rsidRDefault="007D72AE" w:rsidP="007D72AE">
      <w:pPr>
        <w:rPr>
          <w:rFonts w:ascii="Arial" w:eastAsiaTheme="minorHAnsi" w:hAnsi="Arial" w:cs="Arial"/>
          <w:bCs/>
          <w:sz w:val="24"/>
          <w:szCs w:val="24"/>
          <w:lang w:eastAsia="en-US"/>
        </w:rPr>
      </w:pPr>
    </w:p>
    <w:p w:rsidR="007D72AE" w:rsidRDefault="007D72AE" w:rsidP="007D72AE">
      <w:pPr>
        <w:rPr>
          <w:rFonts w:ascii="Arial" w:eastAsiaTheme="minorHAnsi" w:hAnsi="Arial" w:cs="Arial"/>
          <w:bCs/>
          <w:sz w:val="24"/>
          <w:szCs w:val="24"/>
          <w:lang w:eastAsia="en-US"/>
        </w:rPr>
      </w:pPr>
      <w:r>
        <w:rPr>
          <w:rFonts w:ascii="Arial" w:eastAsiaTheme="minorHAnsi" w:hAnsi="Arial" w:cs="Arial"/>
          <w:bCs/>
          <w:sz w:val="24"/>
          <w:szCs w:val="24"/>
          <w:lang w:eastAsia="en-US"/>
        </w:rPr>
        <w:t>Allega alla presente istanza documento d’identità valido e deposito cauzionale di € 800,00</w:t>
      </w:r>
    </w:p>
    <w:p w:rsidR="007D72AE" w:rsidRDefault="007D72AE" w:rsidP="007D72AE">
      <w:pPr>
        <w:rPr>
          <w:b/>
        </w:rPr>
      </w:pPr>
    </w:p>
    <w:p w:rsidR="007D72AE" w:rsidRDefault="007D72AE" w:rsidP="007D72AE"/>
    <w:p w:rsidR="007D72AE" w:rsidRDefault="007D72AE" w:rsidP="007D72AE"/>
    <w:p w:rsidR="007D72AE" w:rsidRDefault="007D72AE" w:rsidP="007D72AE">
      <w:pPr>
        <w:rPr>
          <w:rFonts w:ascii="Arial" w:eastAsiaTheme="minorHAnsi" w:hAnsi="Arial" w:cs="Arial"/>
          <w:bCs/>
          <w:sz w:val="24"/>
          <w:szCs w:val="24"/>
          <w:lang w:eastAsia="en-US"/>
        </w:rPr>
      </w:pPr>
      <w:r>
        <w:rPr>
          <w:rFonts w:ascii="Arial" w:eastAsiaTheme="minorHAnsi" w:hAnsi="Arial" w:cs="Arial"/>
          <w:bCs/>
          <w:sz w:val="24"/>
          <w:szCs w:val="24"/>
          <w:lang w:eastAsia="en-US"/>
        </w:rPr>
        <w:t>Luogo, data</w:t>
      </w:r>
      <w:r>
        <w:rPr>
          <w:rFonts w:ascii="Arial" w:eastAsiaTheme="minorHAnsi" w:hAnsi="Arial" w:cs="Arial"/>
          <w:bCs/>
          <w:sz w:val="24"/>
          <w:szCs w:val="24"/>
          <w:lang w:eastAsia="en-US"/>
        </w:rPr>
        <w:tab/>
      </w:r>
      <w:r>
        <w:rPr>
          <w:rFonts w:ascii="Arial" w:eastAsiaTheme="minorHAnsi" w:hAnsi="Arial" w:cs="Arial"/>
          <w:bCs/>
          <w:sz w:val="24"/>
          <w:szCs w:val="24"/>
          <w:lang w:eastAsia="en-US"/>
        </w:rPr>
        <w:tab/>
      </w:r>
      <w:r>
        <w:rPr>
          <w:rFonts w:ascii="Arial" w:eastAsiaTheme="minorHAnsi" w:hAnsi="Arial" w:cs="Arial"/>
          <w:bCs/>
          <w:sz w:val="24"/>
          <w:szCs w:val="24"/>
          <w:lang w:eastAsia="en-US"/>
        </w:rPr>
        <w:tab/>
      </w:r>
      <w:r>
        <w:rPr>
          <w:rFonts w:ascii="Arial" w:eastAsiaTheme="minorHAnsi" w:hAnsi="Arial" w:cs="Arial"/>
          <w:bCs/>
          <w:sz w:val="24"/>
          <w:szCs w:val="24"/>
          <w:lang w:eastAsia="en-US"/>
        </w:rPr>
        <w:tab/>
      </w:r>
      <w:r>
        <w:rPr>
          <w:rFonts w:ascii="Arial" w:eastAsiaTheme="minorHAnsi" w:hAnsi="Arial" w:cs="Arial"/>
          <w:bCs/>
          <w:sz w:val="24"/>
          <w:szCs w:val="24"/>
          <w:lang w:eastAsia="en-US"/>
        </w:rPr>
        <w:tab/>
      </w:r>
      <w:r>
        <w:rPr>
          <w:rFonts w:ascii="Arial" w:eastAsiaTheme="minorHAnsi" w:hAnsi="Arial" w:cs="Arial"/>
          <w:bCs/>
          <w:sz w:val="24"/>
          <w:szCs w:val="24"/>
          <w:lang w:eastAsia="en-US"/>
        </w:rPr>
        <w:tab/>
      </w:r>
      <w:r>
        <w:rPr>
          <w:rFonts w:ascii="Arial" w:eastAsiaTheme="minorHAnsi" w:hAnsi="Arial" w:cs="Arial"/>
          <w:bCs/>
          <w:sz w:val="24"/>
          <w:szCs w:val="24"/>
          <w:lang w:eastAsia="en-US"/>
        </w:rPr>
        <w:tab/>
      </w:r>
      <w:r>
        <w:rPr>
          <w:rFonts w:ascii="Arial" w:eastAsiaTheme="minorHAnsi" w:hAnsi="Arial" w:cs="Arial"/>
          <w:bCs/>
          <w:sz w:val="24"/>
          <w:szCs w:val="24"/>
          <w:lang w:eastAsia="en-US"/>
        </w:rPr>
        <w:tab/>
        <w:t>firma</w:t>
      </w:r>
    </w:p>
    <w:p w:rsidR="007D72AE" w:rsidRDefault="007D72AE" w:rsidP="007D72AE"/>
    <w:p w:rsidR="007D72AE" w:rsidRDefault="007D72AE" w:rsidP="007D72AE">
      <w:pPr>
        <w:rPr>
          <w:sz w:val="28"/>
          <w:szCs w:val="28"/>
        </w:rPr>
      </w:pPr>
      <w:r>
        <w:rPr>
          <w:i/>
          <w:sz w:val="24"/>
          <w:szCs w:val="24"/>
        </w:rPr>
        <w:t xml:space="preserve">N.B. allegare: documento d’identità   e cauzione di € 800,00 (contanti, assegno circolare, ricevuta </w:t>
      </w:r>
      <w:proofErr w:type="spellStart"/>
      <w:r>
        <w:rPr>
          <w:i/>
          <w:sz w:val="24"/>
          <w:szCs w:val="24"/>
        </w:rPr>
        <w:t>PagoPA</w:t>
      </w:r>
      <w:proofErr w:type="spellEnd"/>
      <w:r>
        <w:rPr>
          <w:i/>
          <w:sz w:val="24"/>
          <w:szCs w:val="24"/>
        </w:rPr>
        <w:t>)</w:t>
      </w:r>
    </w:p>
    <w:p w:rsidR="00EA4DB7" w:rsidRDefault="00EA4DB7">
      <w:bookmarkStart w:id="0" w:name="_GoBack"/>
      <w:bookmarkEnd w:id="0"/>
    </w:p>
    <w:sectPr w:rsidR="00EA4DB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nkGothic Lt BT">
    <w:altName w:val="Arial"/>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F2FC5"/>
    <w:multiLevelType w:val="hybridMultilevel"/>
    <w:tmpl w:val="E7CAF320"/>
    <w:lvl w:ilvl="0" w:tplc="42D8B360">
      <w:numFmt w:val="bullet"/>
      <w:lvlText w:val="-"/>
      <w:lvlJc w:val="left"/>
      <w:pPr>
        <w:ind w:left="720" w:hanging="360"/>
      </w:pPr>
      <w:rPr>
        <w:rFonts w:ascii="Times New Roman" w:eastAsiaTheme="minorEastAsia"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7E1300AC"/>
    <w:multiLevelType w:val="hybridMultilevel"/>
    <w:tmpl w:val="D6A4FB06"/>
    <w:lvl w:ilvl="0" w:tplc="F078CE1A">
      <w:start w:val="1"/>
      <w:numFmt w:val="bullet"/>
      <w:lvlText w:val=""/>
      <w:lvlJc w:val="left"/>
      <w:pPr>
        <w:ind w:left="644" w:hanging="360"/>
      </w:pPr>
      <w:rPr>
        <w:rFonts w:ascii="Arial Black" w:hAnsi="Arial Black" w:hint="default"/>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AE"/>
    <w:rsid w:val="007D72AE"/>
    <w:rsid w:val="00EA4D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661DF-6F55-49A9-A304-23122AB1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72AE"/>
    <w:pPr>
      <w:spacing w:after="0" w:line="240" w:lineRule="auto"/>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qFormat/>
    <w:rsid w:val="007D72AE"/>
    <w:pPr>
      <w:keepNext/>
      <w:spacing w:line="360" w:lineRule="auto"/>
      <w:jc w:val="both"/>
      <w:outlineLvl w:val="0"/>
    </w:pPr>
    <w:rPr>
      <w:sz w:val="24"/>
      <w:szCs w:val="24"/>
    </w:rPr>
  </w:style>
  <w:style w:type="paragraph" w:styleId="Titolo2">
    <w:name w:val="heading 2"/>
    <w:basedOn w:val="Normale"/>
    <w:next w:val="Normale"/>
    <w:link w:val="Titolo2Carattere"/>
    <w:semiHidden/>
    <w:unhideWhenUsed/>
    <w:qFormat/>
    <w:rsid w:val="007D72AE"/>
    <w:pPr>
      <w:keepNext/>
      <w:jc w:val="center"/>
      <w:outlineLvl w:val="1"/>
    </w:pPr>
    <w:rPr>
      <w:rFonts w:ascii="BankGothic Lt BT" w:hAnsi="BankGothic Lt BT"/>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D72AE"/>
    <w:rPr>
      <w:rFonts w:ascii="Times New Roman" w:eastAsia="Times New Roman" w:hAnsi="Times New Roman" w:cs="Times New Roman"/>
      <w:sz w:val="24"/>
      <w:szCs w:val="24"/>
      <w:lang w:eastAsia="zh-CN"/>
    </w:rPr>
  </w:style>
  <w:style w:type="character" w:customStyle="1" w:styleId="Titolo2Carattere">
    <w:name w:val="Titolo 2 Carattere"/>
    <w:basedOn w:val="Carpredefinitoparagrafo"/>
    <w:link w:val="Titolo2"/>
    <w:semiHidden/>
    <w:rsid w:val="007D72AE"/>
    <w:rPr>
      <w:rFonts w:ascii="BankGothic Lt BT" w:eastAsia="Times New Roman" w:hAnsi="BankGothic Lt BT" w:cs="Times New Roman"/>
      <w:sz w:val="24"/>
      <w:szCs w:val="20"/>
      <w:lang w:eastAsia="it-IT"/>
    </w:rPr>
  </w:style>
  <w:style w:type="character" w:styleId="Collegamentoipertestuale">
    <w:name w:val="Hyperlink"/>
    <w:semiHidden/>
    <w:unhideWhenUsed/>
    <w:rsid w:val="007D72AE"/>
    <w:rPr>
      <w:color w:val="0000FF"/>
      <w:u w:val="single"/>
    </w:rPr>
  </w:style>
  <w:style w:type="paragraph" w:styleId="NormaleWeb">
    <w:name w:val="Normal (Web)"/>
    <w:basedOn w:val="Normale"/>
    <w:uiPriority w:val="99"/>
    <w:semiHidden/>
    <w:unhideWhenUsed/>
    <w:rsid w:val="007D72AE"/>
    <w:pPr>
      <w:spacing w:before="100" w:beforeAutospacing="1" w:after="100" w:afterAutospacing="1"/>
    </w:pPr>
    <w:rPr>
      <w:sz w:val="24"/>
      <w:szCs w:val="24"/>
      <w:lang w:eastAsia="it-IT"/>
    </w:rPr>
  </w:style>
  <w:style w:type="paragraph" w:styleId="Paragrafoelenco">
    <w:name w:val="List Paragraph"/>
    <w:basedOn w:val="Normale"/>
    <w:uiPriority w:val="34"/>
    <w:qFormat/>
    <w:rsid w:val="007D7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03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enego.vi.it" TargetMode="External"/><Relationship Id="rId3" Type="http://schemas.openxmlformats.org/officeDocument/2006/relationships/settings" Target="settings.xml"/><Relationship Id="rId7" Type="http://schemas.openxmlformats.org/officeDocument/2006/relationships/hyperlink" Target="mailto:info@comune.enego.v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omune.enego.vi.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2024</Words>
  <Characters>11538</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Daniela</cp:lastModifiedBy>
  <cp:revision>1</cp:revision>
  <dcterms:created xsi:type="dcterms:W3CDTF">2022-03-30T07:12:00Z</dcterms:created>
  <dcterms:modified xsi:type="dcterms:W3CDTF">2022-03-30T07:12:00Z</dcterms:modified>
</cp:coreProperties>
</file>